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8DA0B" w14:textId="77777777" w:rsidR="00F712AF" w:rsidRPr="00D5022B" w:rsidRDefault="00F712AF" w:rsidP="00F712AF">
      <w:pPr>
        <w:jc w:val="center"/>
        <w:rPr>
          <w:rFonts w:ascii="Joost" w:hAnsi="Joost" w:cstheme="majorBidi"/>
          <w:b/>
          <w:bCs/>
        </w:rPr>
      </w:pPr>
      <w:r w:rsidRPr="00D5022B">
        <w:rPr>
          <w:rFonts w:ascii="Joost" w:hAnsi="Joost" w:cstheme="majorBidi"/>
          <w:b/>
          <w:bCs/>
        </w:rPr>
        <w:t>KOKYBĖS KRITERIJAI IR JŲ VERTINIMAS</w:t>
      </w:r>
    </w:p>
    <w:p w14:paraId="745278F2" w14:textId="77777777" w:rsidR="00F712AF" w:rsidRPr="00D5022B" w:rsidRDefault="00F712AF" w:rsidP="00AB7E0E">
      <w:pPr>
        <w:tabs>
          <w:tab w:val="left" w:pos="851"/>
        </w:tabs>
        <w:ind w:firstLine="567"/>
        <w:contextualSpacing/>
        <w:jc w:val="both"/>
        <w:rPr>
          <w:rFonts w:ascii="Joost" w:hAnsi="Joost"/>
          <w:b/>
          <w:color w:val="000000" w:themeColor="text1"/>
          <w:u w:val="single"/>
        </w:rPr>
      </w:pPr>
      <w:r w:rsidRPr="00D5022B">
        <w:rPr>
          <w:rFonts w:ascii="Joost" w:eastAsia="MS Mincho" w:hAnsi="Joost"/>
          <w:iCs/>
          <w:color w:val="000000" w:themeColor="text1"/>
        </w:rPr>
        <w:t>Perkančioji organizacija ekonomiškai naudingiausią pasiūlymą išrenka pagal kainos ir kokybės santykį.</w:t>
      </w:r>
    </w:p>
    <w:p w14:paraId="1AF6DF1E" w14:textId="77777777" w:rsidR="00F712AF" w:rsidRPr="00D5022B" w:rsidRDefault="00F712AF" w:rsidP="00AB7E0E">
      <w:pPr>
        <w:tabs>
          <w:tab w:val="left" w:pos="851"/>
        </w:tabs>
        <w:ind w:firstLine="567"/>
        <w:contextualSpacing/>
        <w:jc w:val="both"/>
        <w:rPr>
          <w:rFonts w:ascii="Joost" w:hAnsi="Joost"/>
          <w:b/>
          <w:color w:val="000000" w:themeColor="text1"/>
          <w:u w:val="single"/>
        </w:rPr>
      </w:pPr>
      <w:r w:rsidRPr="00D5022B">
        <w:rPr>
          <w:rFonts w:ascii="Joost" w:eastAsia="MS Mincho" w:hAnsi="Joost"/>
          <w:iCs/>
          <w:color w:val="000000" w:themeColor="text1"/>
        </w:rPr>
        <w:t>Ekonomiškai naudingiausio pasiūlymo vertinimas bus atliekamas pagal žemiau nurodytus vertinimo kriterijus ir jų lyginamuosius svorius.</w:t>
      </w:r>
    </w:p>
    <w:p w14:paraId="27936754" w14:textId="77777777" w:rsidR="00AB7E0E" w:rsidRDefault="00AB7E0E" w:rsidP="00AB7E0E">
      <w:pPr>
        <w:tabs>
          <w:tab w:val="left" w:pos="851"/>
        </w:tabs>
        <w:ind w:firstLine="567"/>
        <w:contextualSpacing/>
        <w:jc w:val="both"/>
        <w:rPr>
          <w:rFonts w:ascii="Joost" w:hAnsi="Joost"/>
          <w:color w:val="000000" w:themeColor="text1"/>
        </w:rPr>
      </w:pPr>
      <w:r w:rsidRPr="00D5022B">
        <w:rPr>
          <w:rFonts w:ascii="Joost" w:eastAsia="MS Mincho" w:hAnsi="Joost"/>
          <w:iCs/>
          <w:color w:val="000000" w:themeColor="text1"/>
        </w:rPr>
        <w:t>Pasiūlymai bus vertinami ekspertiniu vertinimo būdu: p</w:t>
      </w:r>
      <w:r w:rsidRPr="00D5022B">
        <w:rPr>
          <w:rFonts w:ascii="Joost" w:hAnsi="Joost"/>
          <w:color w:val="000000" w:themeColor="text1"/>
        </w:rPr>
        <w:t>asiūlymų vertinimą atliks perkančiosios organizacijos paskirti ne mažiau nei 3 ekspertai.</w:t>
      </w:r>
    </w:p>
    <w:p w14:paraId="0D11D228" w14:textId="77777777" w:rsidR="00AB7E0E" w:rsidRPr="00D5022B" w:rsidRDefault="00AB7E0E" w:rsidP="00AB7E0E">
      <w:pPr>
        <w:tabs>
          <w:tab w:val="left" w:pos="851"/>
        </w:tabs>
        <w:ind w:firstLine="567"/>
        <w:contextualSpacing/>
        <w:jc w:val="both"/>
        <w:rPr>
          <w:rFonts w:ascii="Joost" w:hAnsi="Joost"/>
          <w:color w:val="000000" w:themeColor="text1"/>
        </w:rPr>
      </w:pPr>
    </w:p>
    <w:p w14:paraId="331CB1BB" w14:textId="77777777" w:rsidR="00AB7E0E" w:rsidRPr="00D5022B" w:rsidRDefault="00AB7E0E" w:rsidP="00AB7E0E">
      <w:pPr>
        <w:tabs>
          <w:tab w:val="left" w:pos="851"/>
        </w:tabs>
        <w:spacing w:after="0" w:line="240" w:lineRule="auto"/>
        <w:ind w:firstLine="567"/>
        <w:rPr>
          <w:rFonts w:ascii="Joost" w:eastAsia="Franklin Gothic Book" w:hAnsi="Joost"/>
          <w:b/>
          <w:color w:val="000000" w:themeColor="text1"/>
          <w:u w:val="single"/>
        </w:rPr>
      </w:pPr>
      <w:r w:rsidRPr="00D5022B">
        <w:rPr>
          <w:rFonts w:ascii="Joost" w:hAnsi="Joost"/>
          <w:b/>
          <w:color w:val="000000" w:themeColor="text1"/>
          <w:u w:val="single"/>
        </w:rPr>
        <w:t xml:space="preserve">1. </w:t>
      </w:r>
      <w:r w:rsidRPr="00D5022B">
        <w:rPr>
          <w:rFonts w:ascii="Joost" w:eastAsia="Franklin Gothic Book" w:hAnsi="Joost"/>
          <w:b/>
          <w:color w:val="000000" w:themeColor="text1"/>
          <w:u w:val="single"/>
        </w:rPr>
        <w:t>Pasiūlymų vertinimo kriterijai:</w:t>
      </w:r>
    </w:p>
    <w:p w14:paraId="6EDB3217" w14:textId="77777777" w:rsidR="00AB7E0E" w:rsidRPr="00D5022B" w:rsidRDefault="00AB7E0E" w:rsidP="00AB7E0E">
      <w:pPr>
        <w:pStyle w:val="Body2"/>
        <w:spacing w:after="0"/>
        <w:ind w:firstLine="567"/>
        <w:rPr>
          <w:rFonts w:ascii="Joost" w:eastAsiaTheme="minorHAnsi" w:hAnsi="Joost" w:cstheme="minorBidi"/>
          <w:bCs/>
          <w:color w:val="000000" w:themeColor="text1"/>
          <w:bdr w:val="none" w:sz="0" w:space="0" w:color="auto"/>
          <w:lang w:val="lt-LT" w:eastAsia="en-US"/>
        </w:rPr>
      </w:pPr>
      <w:r w:rsidRPr="00D5022B">
        <w:rPr>
          <w:rFonts w:ascii="Joost" w:eastAsiaTheme="minorHAnsi" w:hAnsi="Joost" w:cstheme="minorBidi"/>
          <w:b/>
          <w:color w:val="000000" w:themeColor="text1"/>
          <w:bdr w:val="none" w:sz="0" w:space="0" w:color="auto"/>
          <w:lang w:val="lt-LT" w:eastAsia="en-US"/>
        </w:rPr>
        <w:t>1.1. Kaina.</w:t>
      </w:r>
      <w:r w:rsidRPr="00D5022B">
        <w:rPr>
          <w:rFonts w:ascii="Joost" w:eastAsiaTheme="minorHAnsi" w:hAnsi="Joost" w:cstheme="minorBidi"/>
          <w:bCs/>
          <w:color w:val="000000" w:themeColor="text1"/>
          <w:bdr w:val="none" w:sz="0" w:space="0" w:color="auto"/>
          <w:lang w:val="lt-LT" w:eastAsia="en-US"/>
        </w:rPr>
        <w:t xml:space="preserve"> Vertinama pasiūlymo kaina, įskaitant visus mokesčius ir visas tiekėjo išlaidas, susijusias su paslaugų teikimu. Kainos balas apskaičiuojamas po vokų, kuriuose nurodytos pasiūlymų kainos, atplėšimo posėdžio.</w:t>
      </w:r>
    </w:p>
    <w:p w14:paraId="1AAF58C4" w14:textId="77777777" w:rsidR="003214A6" w:rsidRDefault="00AB7E0E" w:rsidP="003214A6">
      <w:pPr>
        <w:tabs>
          <w:tab w:val="left" w:pos="851"/>
        </w:tabs>
        <w:autoSpaceDE w:val="0"/>
        <w:autoSpaceDN w:val="0"/>
        <w:adjustRightInd w:val="0"/>
        <w:spacing w:after="0" w:line="240" w:lineRule="auto"/>
        <w:ind w:firstLine="567"/>
        <w:jc w:val="both"/>
        <w:rPr>
          <w:rFonts w:ascii="Joost" w:eastAsia="Franklin Gothic Book" w:hAnsi="Joost"/>
          <w:color w:val="000000" w:themeColor="text1"/>
        </w:rPr>
      </w:pPr>
      <w:r w:rsidRPr="00D5022B">
        <w:rPr>
          <w:rFonts w:ascii="Joost" w:eastAsia="Franklin Gothic Book" w:hAnsi="Joost"/>
          <w:b/>
          <w:bCs/>
          <w:color w:val="000000" w:themeColor="text1"/>
        </w:rPr>
        <w:t>1.2</w:t>
      </w:r>
      <w:bookmarkStart w:id="0" w:name="_Hlk40705165"/>
      <w:r w:rsidRPr="00D5022B">
        <w:rPr>
          <w:rFonts w:ascii="Joost" w:eastAsia="Franklin Gothic Book" w:hAnsi="Joost"/>
          <w:b/>
          <w:bCs/>
          <w:color w:val="000000" w:themeColor="text1"/>
        </w:rPr>
        <w:t xml:space="preserve">. </w:t>
      </w:r>
      <w:bookmarkEnd w:id="0"/>
      <w:r>
        <w:rPr>
          <w:rFonts w:ascii="Joost" w:hAnsi="Joost"/>
          <w:b/>
          <w:bCs/>
        </w:rPr>
        <w:t>S</w:t>
      </w:r>
      <w:r w:rsidRPr="00D5022B">
        <w:rPr>
          <w:rFonts w:ascii="Joost" w:hAnsi="Joost"/>
          <w:b/>
          <w:bCs/>
        </w:rPr>
        <w:t xml:space="preserve">iūlomos </w:t>
      </w:r>
      <w:r>
        <w:rPr>
          <w:rFonts w:ascii="Joost" w:hAnsi="Joost"/>
          <w:b/>
          <w:bCs/>
        </w:rPr>
        <w:t>paslaugų platformos pristatymas</w:t>
      </w:r>
      <w:r w:rsidRPr="00D5022B">
        <w:rPr>
          <w:rFonts w:ascii="Joost" w:eastAsia="Franklin Gothic Book" w:hAnsi="Joost"/>
          <w:b/>
          <w:bCs/>
          <w:color w:val="000000" w:themeColor="text1"/>
        </w:rPr>
        <w:t xml:space="preserve">. </w:t>
      </w:r>
      <w:r w:rsidRPr="00D5022B">
        <w:rPr>
          <w:rFonts w:ascii="Joost" w:eastAsia="Times New Roman" w:hAnsi="Joost"/>
          <w:lang w:eastAsia="lt-LT"/>
        </w:rPr>
        <w:t xml:space="preserve">Tiekėjas yra prašomas </w:t>
      </w:r>
      <w:r>
        <w:rPr>
          <w:rFonts w:ascii="Joost" w:eastAsia="Times New Roman" w:hAnsi="Joost"/>
          <w:lang w:eastAsia="lt-LT"/>
        </w:rPr>
        <w:t xml:space="preserve">atlikti </w:t>
      </w:r>
      <w:r w:rsidRPr="00427643">
        <w:rPr>
          <w:rFonts w:ascii="Joost" w:hAnsi="Joost" w:cs="Times New Roman"/>
          <w:sz w:val="23"/>
          <w:szCs w:val="23"/>
        </w:rPr>
        <w:t xml:space="preserve">siūlomos, </w:t>
      </w:r>
      <w:r w:rsidRPr="00427643">
        <w:rPr>
          <w:rFonts w:ascii="Joost" w:eastAsia="Times New Roman" w:hAnsi="Joost" w:cs="Times New Roman"/>
          <w:color w:val="000000" w:themeColor="text1"/>
          <w:sz w:val="23"/>
          <w:szCs w:val="23"/>
        </w:rPr>
        <w:t xml:space="preserve">skaitmeninių paslaugų platformos prototipo </w:t>
      </w:r>
      <w:r w:rsidRPr="00FC1666">
        <w:rPr>
          <w:rFonts w:ascii="Joost" w:eastAsia="Times New Roman" w:hAnsi="Joost" w:cs="Times New Roman"/>
          <w:color w:val="000000" w:themeColor="text1"/>
          <w:sz w:val="23"/>
          <w:szCs w:val="23"/>
        </w:rPr>
        <w:t>funkcionalumo demonstravimo procedūr</w:t>
      </w:r>
      <w:r>
        <w:rPr>
          <w:rFonts w:ascii="Joost" w:eastAsia="Times New Roman" w:hAnsi="Joost" w:cs="Times New Roman"/>
          <w:color w:val="000000" w:themeColor="text1"/>
          <w:sz w:val="23"/>
          <w:szCs w:val="23"/>
        </w:rPr>
        <w:t>ą</w:t>
      </w:r>
      <w:r w:rsidRPr="00D5022B">
        <w:rPr>
          <w:rFonts w:ascii="Joost" w:hAnsi="Joost"/>
        </w:rPr>
        <w:t>.</w:t>
      </w:r>
    </w:p>
    <w:p w14:paraId="46D3D17D" w14:textId="77777777" w:rsidR="003214A6" w:rsidRDefault="003214A6" w:rsidP="003214A6">
      <w:pPr>
        <w:tabs>
          <w:tab w:val="left" w:pos="851"/>
        </w:tabs>
        <w:autoSpaceDE w:val="0"/>
        <w:autoSpaceDN w:val="0"/>
        <w:adjustRightInd w:val="0"/>
        <w:spacing w:after="0" w:line="240" w:lineRule="auto"/>
        <w:ind w:firstLine="567"/>
        <w:jc w:val="both"/>
        <w:rPr>
          <w:rFonts w:ascii="Joost" w:eastAsia="Franklin Gothic Book" w:hAnsi="Joost"/>
          <w:color w:val="000000" w:themeColor="text1"/>
        </w:rPr>
      </w:pPr>
    </w:p>
    <w:p w14:paraId="008E76C4" w14:textId="53ED0489" w:rsidR="00F712AF" w:rsidRPr="003214A6" w:rsidRDefault="00AB7E0E" w:rsidP="003214A6">
      <w:pPr>
        <w:tabs>
          <w:tab w:val="left" w:pos="851"/>
        </w:tabs>
        <w:autoSpaceDE w:val="0"/>
        <w:autoSpaceDN w:val="0"/>
        <w:adjustRightInd w:val="0"/>
        <w:spacing w:after="0" w:line="240" w:lineRule="auto"/>
        <w:ind w:firstLine="567"/>
        <w:jc w:val="both"/>
        <w:rPr>
          <w:rFonts w:ascii="Joost" w:eastAsia="Franklin Gothic Book" w:hAnsi="Joost"/>
          <w:color w:val="000000" w:themeColor="text1"/>
        </w:rPr>
      </w:pPr>
      <w:r w:rsidRPr="003214A6">
        <w:rPr>
          <w:rFonts w:ascii="Joost" w:eastAsia="Franklin Gothic Book" w:hAnsi="Joost"/>
          <w:b/>
          <w:bCs/>
          <w:color w:val="000000" w:themeColor="text1"/>
          <w:u w:val="single"/>
        </w:rPr>
        <w:t xml:space="preserve">2. </w:t>
      </w:r>
      <w:r w:rsidR="00F712AF" w:rsidRPr="003214A6">
        <w:rPr>
          <w:rFonts w:ascii="Joost" w:eastAsia="Franklin Gothic Book" w:hAnsi="Joost"/>
          <w:b/>
          <w:bCs/>
          <w:color w:val="000000" w:themeColor="text1"/>
          <w:u w:val="single"/>
        </w:rPr>
        <w:t>Pasiūlymų vertinimo kriterijai, parametrai ir jų lyginamasis svoris:</w:t>
      </w:r>
    </w:p>
    <w:p w14:paraId="746EF0D3" w14:textId="77777777" w:rsidR="00F712AF" w:rsidRPr="00D5022B" w:rsidRDefault="00F712AF" w:rsidP="00F712AF">
      <w:pPr>
        <w:rPr>
          <w:rFonts w:ascii="Joost" w:eastAsia="Calibri" w:hAnsi="Joost"/>
          <w:iCs/>
          <w:color w:val="000000" w:themeColor="text1"/>
        </w:rPr>
      </w:pPr>
      <w:r w:rsidRPr="00D5022B">
        <w:rPr>
          <w:rFonts w:ascii="Joost" w:eastAsia="Calibri" w:hAnsi="Joost"/>
          <w:iCs/>
          <w:color w:val="000000" w:themeColor="text1"/>
        </w:rPr>
        <w:t>1 lentelė.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57"/>
        <w:gridCol w:w="2551"/>
        <w:gridCol w:w="2415"/>
      </w:tblGrid>
      <w:tr w:rsidR="000C0A3D" w:rsidRPr="00AB7E0E" w14:paraId="71C95320" w14:textId="77777777" w:rsidTr="00517EF1">
        <w:trPr>
          <w:trHeight w:val="385"/>
        </w:trPr>
        <w:tc>
          <w:tcPr>
            <w:tcW w:w="5519" w:type="dxa"/>
            <w:gridSpan w:val="2"/>
            <w:tcBorders>
              <w:bottom w:val="single" w:sz="4" w:space="0" w:color="auto"/>
            </w:tcBorders>
            <w:shd w:val="clear" w:color="auto" w:fill="F2F2F2" w:themeFill="background1" w:themeFillShade="F2"/>
            <w:vAlign w:val="center"/>
          </w:tcPr>
          <w:p w14:paraId="5F19D4A0" w14:textId="6A1A97B2" w:rsidR="000C0A3D" w:rsidRPr="00AA1280" w:rsidRDefault="000C0A3D" w:rsidP="00AB7E0E">
            <w:pPr>
              <w:autoSpaceDE w:val="0"/>
              <w:autoSpaceDN w:val="0"/>
              <w:adjustRightInd w:val="0"/>
              <w:spacing w:after="0" w:line="240" w:lineRule="auto"/>
              <w:ind w:firstLine="426"/>
              <w:jc w:val="center"/>
              <w:rPr>
                <w:rFonts w:ascii="Joost" w:hAnsi="Joost"/>
                <w:b/>
                <w:color w:val="000000" w:themeColor="text1"/>
                <w:sz w:val="20"/>
                <w:szCs w:val="20"/>
              </w:rPr>
            </w:pPr>
            <w:r w:rsidRPr="00AA1280">
              <w:rPr>
                <w:rFonts w:ascii="Joost" w:hAnsi="Joost"/>
                <w:b/>
                <w:color w:val="000000" w:themeColor="text1"/>
                <w:sz w:val="20"/>
                <w:szCs w:val="20"/>
                <w:lang w:eastAsia="lt-LT"/>
              </w:rPr>
              <w:t>Vertinimo kriterijai</w:t>
            </w:r>
          </w:p>
        </w:tc>
        <w:tc>
          <w:tcPr>
            <w:tcW w:w="2551" w:type="dxa"/>
            <w:tcBorders>
              <w:bottom w:val="single" w:sz="4" w:space="0" w:color="auto"/>
            </w:tcBorders>
            <w:shd w:val="clear" w:color="auto" w:fill="F2F2F2" w:themeFill="background1" w:themeFillShade="F2"/>
            <w:vAlign w:val="center"/>
          </w:tcPr>
          <w:p w14:paraId="7CFEDACF" w14:textId="77777777" w:rsidR="000C0A3D" w:rsidRPr="00AA1280" w:rsidRDefault="000C0A3D" w:rsidP="00AB7E0E">
            <w:pPr>
              <w:autoSpaceDE w:val="0"/>
              <w:autoSpaceDN w:val="0"/>
              <w:adjustRightInd w:val="0"/>
              <w:spacing w:after="0" w:line="240" w:lineRule="auto"/>
              <w:jc w:val="center"/>
              <w:rPr>
                <w:rFonts w:ascii="Joost" w:eastAsia="Times New Roman" w:hAnsi="Joost"/>
                <w:b/>
                <w:sz w:val="20"/>
                <w:szCs w:val="20"/>
                <w:lang w:eastAsia="lt-LT"/>
              </w:rPr>
            </w:pPr>
            <w:r w:rsidRPr="00AA1280">
              <w:rPr>
                <w:rFonts w:ascii="Joost" w:eastAsia="Times New Roman" w:hAnsi="Joost"/>
                <w:b/>
                <w:sz w:val="20"/>
                <w:szCs w:val="20"/>
              </w:rPr>
              <w:t>Kriterijaus įvertinimas</w:t>
            </w:r>
          </w:p>
        </w:tc>
        <w:tc>
          <w:tcPr>
            <w:tcW w:w="2415" w:type="dxa"/>
            <w:tcBorders>
              <w:bottom w:val="single" w:sz="4" w:space="0" w:color="auto"/>
            </w:tcBorders>
            <w:shd w:val="clear" w:color="auto" w:fill="F2F2F2" w:themeFill="background1" w:themeFillShade="F2"/>
            <w:vAlign w:val="center"/>
          </w:tcPr>
          <w:p w14:paraId="721A30A6" w14:textId="77777777" w:rsidR="000C0A3D" w:rsidRPr="00AA1280" w:rsidRDefault="000C0A3D" w:rsidP="00AB7E0E">
            <w:pPr>
              <w:autoSpaceDE w:val="0"/>
              <w:autoSpaceDN w:val="0"/>
              <w:adjustRightInd w:val="0"/>
              <w:spacing w:after="0" w:line="240" w:lineRule="auto"/>
              <w:jc w:val="center"/>
              <w:rPr>
                <w:rFonts w:ascii="Joost" w:hAnsi="Joost"/>
                <w:b/>
                <w:color w:val="000000" w:themeColor="text1"/>
                <w:sz w:val="20"/>
                <w:szCs w:val="20"/>
                <w:lang w:eastAsia="lt-LT"/>
              </w:rPr>
            </w:pPr>
            <w:r w:rsidRPr="00AA1280">
              <w:rPr>
                <w:rFonts w:ascii="Joost" w:hAnsi="Joost"/>
                <w:b/>
                <w:color w:val="000000" w:themeColor="text1"/>
                <w:sz w:val="20"/>
                <w:szCs w:val="20"/>
                <w:lang w:eastAsia="lt-LT"/>
              </w:rPr>
              <w:t>Kriterijaus lyginamasis svoris ekonominio naudingumo įvertinime</w:t>
            </w:r>
          </w:p>
        </w:tc>
      </w:tr>
      <w:tr w:rsidR="000C0A3D" w:rsidRPr="00AB7E0E" w14:paraId="3CC5D9C4" w14:textId="77777777" w:rsidTr="00AB7E0E">
        <w:trPr>
          <w:trHeight w:val="109"/>
        </w:trPr>
        <w:tc>
          <w:tcPr>
            <w:tcW w:w="562" w:type="dxa"/>
            <w:tcBorders>
              <w:bottom w:val="single" w:sz="4" w:space="0" w:color="auto"/>
            </w:tcBorders>
            <w:shd w:val="clear" w:color="auto" w:fill="auto"/>
          </w:tcPr>
          <w:p w14:paraId="23D70EC8" w14:textId="62309A4B" w:rsidR="000C0A3D" w:rsidRPr="00AB7E0E" w:rsidRDefault="000C0A3D" w:rsidP="00AB7E0E">
            <w:pPr>
              <w:autoSpaceDE w:val="0"/>
              <w:autoSpaceDN w:val="0"/>
              <w:adjustRightInd w:val="0"/>
              <w:spacing w:after="0" w:line="240" w:lineRule="auto"/>
              <w:rPr>
                <w:rFonts w:ascii="Joost" w:hAnsi="Joost"/>
                <w:b/>
                <w:bCs/>
                <w:color w:val="000000" w:themeColor="text1"/>
              </w:rPr>
            </w:pPr>
            <w:r w:rsidRPr="00AB7E0E">
              <w:rPr>
                <w:rFonts w:ascii="Joost" w:hAnsi="Joost"/>
                <w:b/>
                <w:bCs/>
                <w:color w:val="000000" w:themeColor="text1"/>
              </w:rPr>
              <w:t>1.</w:t>
            </w:r>
          </w:p>
        </w:tc>
        <w:tc>
          <w:tcPr>
            <w:tcW w:w="4957" w:type="dxa"/>
            <w:tcBorders>
              <w:bottom w:val="single" w:sz="4" w:space="0" w:color="auto"/>
            </w:tcBorders>
            <w:shd w:val="clear" w:color="auto" w:fill="auto"/>
          </w:tcPr>
          <w:p w14:paraId="5386F885" w14:textId="72F45E6A" w:rsidR="000C0A3D" w:rsidRPr="00AB7E0E" w:rsidRDefault="000C0A3D" w:rsidP="00AB7E0E">
            <w:pPr>
              <w:autoSpaceDE w:val="0"/>
              <w:autoSpaceDN w:val="0"/>
              <w:adjustRightInd w:val="0"/>
              <w:spacing w:after="0" w:line="240" w:lineRule="auto"/>
              <w:rPr>
                <w:rFonts w:ascii="Joost" w:hAnsi="Joost"/>
                <w:b/>
                <w:bCs/>
                <w:color w:val="000000" w:themeColor="text1"/>
              </w:rPr>
            </w:pPr>
            <w:r w:rsidRPr="00AB7E0E">
              <w:rPr>
                <w:rFonts w:ascii="Joost" w:hAnsi="Joost"/>
                <w:b/>
                <w:bCs/>
                <w:color w:val="000000" w:themeColor="text1"/>
              </w:rPr>
              <w:t>Pirmas kriterijus – Kaina (C)</w:t>
            </w:r>
          </w:p>
        </w:tc>
        <w:tc>
          <w:tcPr>
            <w:tcW w:w="2551" w:type="dxa"/>
            <w:tcBorders>
              <w:bottom w:val="single" w:sz="4" w:space="0" w:color="auto"/>
            </w:tcBorders>
            <w:shd w:val="clear" w:color="auto" w:fill="auto"/>
          </w:tcPr>
          <w:p w14:paraId="7BF8F6EE" w14:textId="77777777" w:rsidR="000C0A3D" w:rsidRPr="00AB7E0E" w:rsidRDefault="000C0A3D" w:rsidP="00AB7E0E">
            <w:pPr>
              <w:autoSpaceDE w:val="0"/>
              <w:autoSpaceDN w:val="0"/>
              <w:adjustRightInd w:val="0"/>
              <w:spacing w:after="0" w:line="240" w:lineRule="auto"/>
              <w:ind w:firstLine="426"/>
              <w:jc w:val="center"/>
              <w:rPr>
                <w:rFonts w:ascii="Joost" w:hAnsi="Joost"/>
                <w:b/>
                <w:bCs/>
                <w:color w:val="000000" w:themeColor="text1"/>
                <w:lang w:eastAsia="lt-LT"/>
              </w:rPr>
            </w:pPr>
          </w:p>
        </w:tc>
        <w:tc>
          <w:tcPr>
            <w:tcW w:w="2415" w:type="dxa"/>
            <w:tcBorders>
              <w:bottom w:val="single" w:sz="4" w:space="0" w:color="auto"/>
            </w:tcBorders>
            <w:shd w:val="clear" w:color="auto" w:fill="auto"/>
          </w:tcPr>
          <w:p w14:paraId="632FD331" w14:textId="3F21DAE8" w:rsidR="000C0A3D" w:rsidRPr="00AB7E0E" w:rsidRDefault="000C0A3D" w:rsidP="00AB7E0E">
            <w:pPr>
              <w:autoSpaceDE w:val="0"/>
              <w:autoSpaceDN w:val="0"/>
              <w:adjustRightInd w:val="0"/>
              <w:spacing w:after="0" w:line="240" w:lineRule="auto"/>
              <w:jc w:val="center"/>
              <w:rPr>
                <w:rFonts w:ascii="Joost" w:hAnsi="Joost"/>
                <w:color w:val="000000" w:themeColor="text1"/>
                <w:lang w:eastAsia="lt-LT"/>
              </w:rPr>
            </w:pPr>
            <w:r w:rsidRPr="00AB7E0E">
              <w:rPr>
                <w:rFonts w:ascii="Joost" w:hAnsi="Joost"/>
                <w:b/>
                <w:bCs/>
                <w:color w:val="000000" w:themeColor="text1"/>
                <w:lang w:eastAsia="lt-LT"/>
              </w:rPr>
              <w:t>X=3</w:t>
            </w:r>
            <w:r w:rsidRPr="00AB7E0E">
              <w:rPr>
                <w:rFonts w:ascii="Joost" w:hAnsi="Joost"/>
                <w:b/>
                <w:bCs/>
                <w:color w:val="000000" w:themeColor="text1"/>
              </w:rPr>
              <w:t>0</w:t>
            </w:r>
          </w:p>
        </w:tc>
      </w:tr>
      <w:tr w:rsidR="000C0A3D" w:rsidRPr="00AB7E0E" w14:paraId="0D13E06F" w14:textId="77777777" w:rsidTr="00AB7E0E">
        <w:trPr>
          <w:trHeight w:val="247"/>
        </w:trPr>
        <w:tc>
          <w:tcPr>
            <w:tcW w:w="562" w:type="dxa"/>
            <w:shd w:val="clear" w:color="auto" w:fill="auto"/>
          </w:tcPr>
          <w:p w14:paraId="2D2A42EB" w14:textId="675D13EB" w:rsidR="000C0A3D" w:rsidRPr="00402331" w:rsidRDefault="000C0A3D" w:rsidP="00AB7E0E">
            <w:pPr>
              <w:autoSpaceDE w:val="0"/>
              <w:autoSpaceDN w:val="0"/>
              <w:adjustRightInd w:val="0"/>
              <w:spacing w:after="0" w:line="240" w:lineRule="auto"/>
              <w:rPr>
                <w:rFonts w:ascii="Joost" w:hAnsi="Joost"/>
                <w:b/>
                <w:bCs/>
                <w:color w:val="000000" w:themeColor="text1"/>
              </w:rPr>
            </w:pPr>
            <w:r w:rsidRPr="00402331">
              <w:rPr>
                <w:rFonts w:ascii="Joost" w:hAnsi="Joost"/>
                <w:b/>
                <w:bCs/>
                <w:color w:val="000000" w:themeColor="text1"/>
              </w:rPr>
              <w:t>2.</w:t>
            </w:r>
          </w:p>
        </w:tc>
        <w:tc>
          <w:tcPr>
            <w:tcW w:w="4957" w:type="dxa"/>
            <w:shd w:val="clear" w:color="auto" w:fill="auto"/>
          </w:tcPr>
          <w:p w14:paraId="0D3FFB50" w14:textId="1DEB2E9C" w:rsidR="000C0A3D" w:rsidRPr="00402331" w:rsidRDefault="000C0A3D" w:rsidP="00AB7E0E">
            <w:pPr>
              <w:autoSpaceDE w:val="0"/>
              <w:autoSpaceDN w:val="0"/>
              <w:adjustRightInd w:val="0"/>
              <w:spacing w:after="0" w:line="240" w:lineRule="auto"/>
              <w:rPr>
                <w:rFonts w:ascii="Joost" w:hAnsi="Joost"/>
                <w:b/>
                <w:bCs/>
                <w:color w:val="000000" w:themeColor="text1"/>
              </w:rPr>
            </w:pPr>
            <w:r w:rsidRPr="00402331">
              <w:rPr>
                <w:rFonts w:ascii="Joost" w:hAnsi="Joost"/>
                <w:b/>
                <w:bCs/>
                <w:color w:val="000000" w:themeColor="text1"/>
              </w:rPr>
              <w:t xml:space="preserve">Antras kriterijus – </w:t>
            </w:r>
            <w:r w:rsidRPr="00402331">
              <w:rPr>
                <w:rFonts w:ascii="Joost" w:eastAsia="Times New Roman" w:hAnsi="Joost" w:cs="Times New Roman"/>
                <w:color w:val="000000" w:themeColor="text1"/>
              </w:rPr>
              <w:t>skaitmeninių paslaugų platformos prototipo (toliau – prototipas) funkcionalumo demonstravimo procedūra (toliau – demonstravimas)</w:t>
            </w:r>
            <w:r w:rsidRPr="00402331">
              <w:rPr>
                <w:rFonts w:ascii="Joost" w:hAnsi="Joost" w:cs="Times New Roman"/>
              </w:rPr>
              <w:t xml:space="preserve"> </w:t>
            </w:r>
            <w:r w:rsidRPr="00402331">
              <w:rPr>
                <w:rFonts w:ascii="Joost" w:hAnsi="Joost"/>
                <w:b/>
                <w:bCs/>
                <w:color w:val="000000" w:themeColor="text1"/>
              </w:rPr>
              <w:t>(</w:t>
            </w:r>
            <w:r w:rsidRPr="00402331">
              <w:rPr>
                <w:rFonts w:ascii="Joost" w:hAnsi="Joost"/>
                <w:b/>
                <w:bCs/>
                <w:lang w:val="fr-FR"/>
              </w:rPr>
              <w:t>P</w:t>
            </w:r>
            <w:r w:rsidRPr="00402331">
              <w:rPr>
                <w:rFonts w:ascii="Joost" w:hAnsi="Joost"/>
                <w:b/>
                <w:bCs/>
                <w:color w:val="000000" w:themeColor="text1"/>
              </w:rPr>
              <w:t>)</w:t>
            </w:r>
          </w:p>
        </w:tc>
        <w:tc>
          <w:tcPr>
            <w:tcW w:w="2551" w:type="dxa"/>
            <w:shd w:val="clear" w:color="auto" w:fill="auto"/>
          </w:tcPr>
          <w:p w14:paraId="6A98EDFF" w14:textId="77777777" w:rsidR="000C0A3D" w:rsidRPr="00AB7E0E" w:rsidRDefault="000C0A3D" w:rsidP="00AB7E0E">
            <w:pPr>
              <w:autoSpaceDE w:val="0"/>
              <w:autoSpaceDN w:val="0"/>
              <w:adjustRightInd w:val="0"/>
              <w:spacing w:after="0" w:line="240" w:lineRule="auto"/>
              <w:ind w:firstLine="426"/>
              <w:jc w:val="center"/>
              <w:rPr>
                <w:rFonts w:ascii="Joost" w:hAnsi="Joost"/>
                <w:b/>
                <w:bCs/>
                <w:color w:val="000000" w:themeColor="text1"/>
                <w:highlight w:val="yellow"/>
                <w:lang w:eastAsia="lt-LT"/>
              </w:rPr>
            </w:pPr>
          </w:p>
        </w:tc>
        <w:tc>
          <w:tcPr>
            <w:tcW w:w="2415" w:type="dxa"/>
            <w:shd w:val="clear" w:color="auto" w:fill="auto"/>
          </w:tcPr>
          <w:p w14:paraId="01F0C721" w14:textId="6E79654D" w:rsidR="000C0A3D" w:rsidRPr="00AB7E0E" w:rsidRDefault="00081FB8" w:rsidP="00AB7E0E">
            <w:pPr>
              <w:autoSpaceDE w:val="0"/>
              <w:autoSpaceDN w:val="0"/>
              <w:adjustRightInd w:val="0"/>
              <w:spacing w:after="0" w:line="240" w:lineRule="auto"/>
              <w:jc w:val="center"/>
              <w:rPr>
                <w:rFonts w:ascii="Joost" w:hAnsi="Joost"/>
                <w:b/>
                <w:bCs/>
                <w:color w:val="000000" w:themeColor="text1"/>
                <w:highlight w:val="yellow"/>
                <w:lang w:eastAsia="lt-LT"/>
              </w:rPr>
            </w:pPr>
            <w:r w:rsidRPr="00081FB8">
              <w:rPr>
                <w:rFonts w:ascii="Joost" w:hAnsi="Joost"/>
                <w:b/>
                <w:bCs/>
                <w:color w:val="000000" w:themeColor="text1"/>
                <w:lang w:eastAsia="lt-LT"/>
              </w:rPr>
              <w:t>Y</w:t>
            </w:r>
            <w:r w:rsidRPr="00081FB8">
              <w:rPr>
                <w:rFonts w:ascii="Joost" w:hAnsi="Joost"/>
                <w:b/>
                <w:bCs/>
                <w:color w:val="000000" w:themeColor="text1"/>
                <w:lang w:val="en-US" w:eastAsia="lt-LT"/>
              </w:rPr>
              <w:t>=</w:t>
            </w:r>
            <w:r w:rsidRPr="00081FB8">
              <w:rPr>
                <w:rFonts w:ascii="Joost" w:hAnsi="Joost"/>
                <w:b/>
                <w:bCs/>
                <w:color w:val="000000" w:themeColor="text1"/>
                <w:lang w:eastAsia="lt-LT"/>
              </w:rPr>
              <w:t>70</w:t>
            </w:r>
          </w:p>
        </w:tc>
      </w:tr>
      <w:tr w:rsidR="000C0A3D" w:rsidRPr="00AB7E0E" w14:paraId="2572202D" w14:textId="77777777" w:rsidTr="00AB7E0E">
        <w:trPr>
          <w:trHeight w:val="247"/>
        </w:trPr>
        <w:tc>
          <w:tcPr>
            <w:tcW w:w="562" w:type="dxa"/>
          </w:tcPr>
          <w:p w14:paraId="0207CA2D" w14:textId="7833925A" w:rsidR="000C0A3D" w:rsidRPr="00AB7E0E" w:rsidRDefault="000C0A3D" w:rsidP="00AB7E0E">
            <w:pPr>
              <w:autoSpaceDE w:val="0"/>
              <w:autoSpaceDN w:val="0"/>
              <w:adjustRightInd w:val="0"/>
              <w:spacing w:after="0" w:line="240" w:lineRule="auto"/>
              <w:rPr>
                <w:rFonts w:ascii="Joost" w:hAnsi="Joost"/>
                <w:color w:val="000000" w:themeColor="text1"/>
              </w:rPr>
            </w:pPr>
            <w:r w:rsidRPr="00AB7E0E">
              <w:rPr>
                <w:rFonts w:ascii="Joost" w:hAnsi="Joost"/>
                <w:color w:val="000000" w:themeColor="text1"/>
              </w:rPr>
              <w:t>2.1.</w:t>
            </w:r>
          </w:p>
        </w:tc>
        <w:tc>
          <w:tcPr>
            <w:tcW w:w="4957" w:type="dxa"/>
          </w:tcPr>
          <w:p w14:paraId="5FF0C7B3" w14:textId="68BC9C52" w:rsidR="000C0A3D" w:rsidRPr="00AB7E0E" w:rsidRDefault="000C0A3D" w:rsidP="00AB7E0E">
            <w:pPr>
              <w:autoSpaceDE w:val="0"/>
              <w:autoSpaceDN w:val="0"/>
              <w:adjustRightInd w:val="0"/>
              <w:spacing w:after="0" w:line="240" w:lineRule="auto"/>
              <w:jc w:val="both"/>
              <w:rPr>
                <w:rFonts w:ascii="Joost" w:hAnsi="Joost"/>
                <w:color w:val="000000" w:themeColor="text1"/>
              </w:rPr>
            </w:pPr>
            <w:r w:rsidRPr="00AB7E0E">
              <w:rPr>
                <w:rFonts w:ascii="Joost" w:hAnsi="Joost"/>
                <w:b/>
                <w:bCs/>
                <w:color w:val="000000" w:themeColor="text1"/>
              </w:rPr>
              <w:t>Pirmas parametras (</w:t>
            </w:r>
            <w:r w:rsidR="005D12D3">
              <w:rPr>
                <w:rFonts w:ascii="Joost" w:hAnsi="Joost"/>
                <w:b/>
                <w:bCs/>
                <w:color w:val="000000" w:themeColor="text1"/>
              </w:rPr>
              <w:t>P</w:t>
            </w:r>
            <w:r w:rsidRPr="00AB7E0E">
              <w:rPr>
                <w:rFonts w:ascii="Joost" w:hAnsi="Joost"/>
                <w:b/>
                <w:bCs/>
                <w:color w:val="000000" w:themeColor="text1"/>
                <w:vertAlign w:val="subscript"/>
              </w:rPr>
              <w:t>1</w:t>
            </w:r>
            <w:r w:rsidRPr="00AB7E0E">
              <w:rPr>
                <w:rFonts w:ascii="Joost" w:hAnsi="Joost"/>
                <w:b/>
                <w:bCs/>
                <w:color w:val="000000" w:themeColor="text1"/>
              </w:rPr>
              <w:t xml:space="preserve">) - </w:t>
            </w:r>
            <w:r w:rsidRPr="00AB7E0E">
              <w:rPr>
                <w:rFonts w:ascii="Joost" w:hAnsi="Joost" w:cs="Times New Roman"/>
                <w:bCs/>
              </w:rPr>
              <w:t>Sutarties įgyvendinimo numatytu laiku rizikos mažinimas, taikant demonstracinę versiją / prototipą.</w:t>
            </w:r>
          </w:p>
        </w:tc>
        <w:tc>
          <w:tcPr>
            <w:tcW w:w="2551" w:type="dxa"/>
          </w:tcPr>
          <w:p w14:paraId="3329F6D2" w14:textId="4BB11FCF" w:rsidR="000C0A3D" w:rsidRPr="00AB7E0E" w:rsidRDefault="000C0A3D" w:rsidP="00AB7E0E">
            <w:pPr>
              <w:autoSpaceDE w:val="0"/>
              <w:autoSpaceDN w:val="0"/>
              <w:adjustRightInd w:val="0"/>
              <w:spacing w:after="0" w:line="240" w:lineRule="auto"/>
              <w:jc w:val="center"/>
              <w:rPr>
                <w:rFonts w:ascii="Joost" w:eastAsia="Times New Roman" w:hAnsi="Joost"/>
                <w:highlight w:val="yellow"/>
              </w:rPr>
            </w:pPr>
            <w:r w:rsidRPr="00AB7E0E">
              <w:rPr>
                <w:rFonts w:ascii="Joost" w:eastAsia="Times New Roman" w:hAnsi="Joost" w:cs="Times New Roman"/>
              </w:rPr>
              <w:t>Min. 0 balų; maks. 30 bal</w:t>
            </w:r>
            <w:r w:rsidR="00561A0B" w:rsidRPr="00AB7E0E">
              <w:rPr>
                <w:rFonts w:ascii="Joost" w:eastAsia="Times New Roman" w:hAnsi="Joost" w:cs="Times New Roman"/>
              </w:rPr>
              <w:t>ų</w:t>
            </w:r>
          </w:p>
        </w:tc>
        <w:tc>
          <w:tcPr>
            <w:tcW w:w="2415" w:type="dxa"/>
          </w:tcPr>
          <w:p w14:paraId="3A8F45B6" w14:textId="4C31DE6D" w:rsidR="000C0A3D" w:rsidRPr="00AB7E0E" w:rsidRDefault="00402331" w:rsidP="00AB7E0E">
            <w:pPr>
              <w:spacing w:after="0" w:line="240" w:lineRule="auto"/>
              <w:jc w:val="center"/>
              <w:rPr>
                <w:rFonts w:ascii="Joost" w:hAnsi="Joost"/>
                <w:color w:val="000000"/>
                <w:lang w:eastAsia="lt-LT" w:bidi="lt-LT"/>
              </w:rPr>
            </w:pPr>
            <w:r w:rsidRPr="00AB7E0E">
              <w:rPr>
                <w:rFonts w:ascii="Joost" w:hAnsi="Joost"/>
                <w:b/>
                <w:bCs/>
                <w:color w:val="000000" w:themeColor="text1"/>
                <w:lang w:eastAsia="lt-LT" w:bidi="lt-LT"/>
              </w:rPr>
              <w:t>Y</w:t>
            </w:r>
            <w:r>
              <w:rPr>
                <w:rFonts w:ascii="Joost" w:hAnsi="Joost"/>
                <w:b/>
                <w:bCs/>
                <w:color w:val="000000" w:themeColor="text1"/>
                <w:vertAlign w:val="subscript"/>
                <w:lang w:eastAsia="lt-LT" w:bidi="lt-LT"/>
              </w:rPr>
              <w:t>1</w:t>
            </w:r>
            <w:r w:rsidRPr="00AB7E0E">
              <w:rPr>
                <w:rFonts w:ascii="Joost" w:hAnsi="Joost"/>
                <w:b/>
                <w:bCs/>
                <w:color w:val="000000" w:themeColor="text1"/>
                <w:lang w:eastAsia="lt-LT" w:bidi="lt-LT"/>
              </w:rPr>
              <w:t>=</w:t>
            </w:r>
            <w:r>
              <w:rPr>
                <w:rFonts w:ascii="Joost" w:hAnsi="Joost"/>
                <w:b/>
                <w:bCs/>
              </w:rPr>
              <w:t>3</w:t>
            </w:r>
            <w:r w:rsidRPr="00AB7E0E">
              <w:rPr>
                <w:rFonts w:ascii="Joost" w:hAnsi="Joost"/>
                <w:b/>
                <w:bCs/>
              </w:rPr>
              <w:t>0</w:t>
            </w:r>
          </w:p>
        </w:tc>
      </w:tr>
      <w:tr w:rsidR="000C0A3D" w:rsidRPr="00AB7E0E" w14:paraId="14E1BD93" w14:textId="77777777" w:rsidTr="00AB7E0E">
        <w:trPr>
          <w:trHeight w:val="247"/>
        </w:trPr>
        <w:tc>
          <w:tcPr>
            <w:tcW w:w="562" w:type="dxa"/>
          </w:tcPr>
          <w:p w14:paraId="63058E88" w14:textId="5953B3E6" w:rsidR="000C0A3D" w:rsidRPr="00AB7E0E" w:rsidRDefault="000C0A3D" w:rsidP="00AB7E0E">
            <w:pPr>
              <w:autoSpaceDE w:val="0"/>
              <w:autoSpaceDN w:val="0"/>
              <w:adjustRightInd w:val="0"/>
              <w:spacing w:after="0" w:line="240" w:lineRule="auto"/>
              <w:rPr>
                <w:rFonts w:ascii="Joost" w:hAnsi="Joost"/>
                <w:color w:val="000000" w:themeColor="text1"/>
              </w:rPr>
            </w:pPr>
            <w:r w:rsidRPr="00AB7E0E">
              <w:rPr>
                <w:rFonts w:ascii="Joost" w:hAnsi="Joost"/>
                <w:color w:val="000000" w:themeColor="text1"/>
              </w:rPr>
              <w:t>2.2.</w:t>
            </w:r>
          </w:p>
        </w:tc>
        <w:tc>
          <w:tcPr>
            <w:tcW w:w="4957" w:type="dxa"/>
          </w:tcPr>
          <w:p w14:paraId="69A8D346" w14:textId="1389424D" w:rsidR="000C0A3D" w:rsidRPr="00AB7E0E" w:rsidRDefault="000C0A3D" w:rsidP="00AB7E0E">
            <w:pPr>
              <w:autoSpaceDE w:val="0"/>
              <w:autoSpaceDN w:val="0"/>
              <w:adjustRightInd w:val="0"/>
              <w:spacing w:after="0" w:line="240" w:lineRule="auto"/>
              <w:jc w:val="both"/>
              <w:rPr>
                <w:rFonts w:ascii="Joost" w:hAnsi="Joost"/>
                <w:color w:val="000000" w:themeColor="text1"/>
              </w:rPr>
            </w:pPr>
            <w:r w:rsidRPr="00AB7E0E">
              <w:rPr>
                <w:rFonts w:ascii="Joost" w:hAnsi="Joost"/>
                <w:b/>
                <w:bCs/>
                <w:color w:val="000000" w:themeColor="text1"/>
              </w:rPr>
              <w:t>Antras kriterijus (</w:t>
            </w:r>
            <w:r w:rsidR="005D12D3">
              <w:rPr>
                <w:rFonts w:ascii="Joost" w:hAnsi="Joost"/>
                <w:b/>
                <w:bCs/>
                <w:color w:val="000000" w:themeColor="text1"/>
              </w:rPr>
              <w:t>P</w:t>
            </w:r>
            <w:r w:rsidRPr="00AB7E0E">
              <w:rPr>
                <w:rFonts w:ascii="Joost" w:hAnsi="Joost"/>
                <w:b/>
                <w:bCs/>
                <w:color w:val="000000" w:themeColor="text1"/>
                <w:vertAlign w:val="subscript"/>
              </w:rPr>
              <w:t>2</w:t>
            </w:r>
            <w:r w:rsidRPr="00AB7E0E">
              <w:rPr>
                <w:rFonts w:ascii="Joost" w:hAnsi="Joost"/>
                <w:b/>
                <w:bCs/>
                <w:color w:val="000000" w:themeColor="text1"/>
              </w:rPr>
              <w:t>)</w:t>
            </w:r>
            <w:r w:rsidRPr="00AB7E0E">
              <w:rPr>
                <w:rFonts w:ascii="Joost" w:hAnsi="Joost"/>
                <w:color w:val="000000" w:themeColor="text1"/>
              </w:rPr>
              <w:t xml:space="preserve"> - </w:t>
            </w:r>
            <w:r w:rsidRPr="00AB7E0E">
              <w:rPr>
                <w:rFonts w:ascii="Joost" w:hAnsi="Joost" w:cs="Times New Roman"/>
              </w:rPr>
              <w:t>Dirbtinio intelekto priemonių taikymas el. paslaugų konstravime.</w:t>
            </w:r>
          </w:p>
          <w:p w14:paraId="5CD036BA" w14:textId="0CBE04CA" w:rsidR="000C0A3D" w:rsidRPr="00AB7E0E" w:rsidRDefault="000C0A3D" w:rsidP="00AB7E0E">
            <w:pPr>
              <w:pStyle w:val="Other0"/>
              <w:shd w:val="clear" w:color="auto" w:fill="auto"/>
              <w:jc w:val="both"/>
              <w:rPr>
                <w:rFonts w:ascii="Joost" w:hAnsi="Joost" w:cs="Times New Roman"/>
                <w:sz w:val="22"/>
                <w:szCs w:val="22"/>
              </w:rPr>
            </w:pPr>
          </w:p>
        </w:tc>
        <w:tc>
          <w:tcPr>
            <w:tcW w:w="2551" w:type="dxa"/>
          </w:tcPr>
          <w:p w14:paraId="3AD06AF7" w14:textId="519C3954" w:rsidR="000C0A3D" w:rsidRPr="00AB7E0E" w:rsidRDefault="000C0A3D" w:rsidP="00AB7E0E">
            <w:pPr>
              <w:autoSpaceDE w:val="0"/>
              <w:autoSpaceDN w:val="0"/>
              <w:adjustRightInd w:val="0"/>
              <w:spacing w:after="0" w:line="240" w:lineRule="auto"/>
              <w:jc w:val="center"/>
              <w:rPr>
                <w:rFonts w:ascii="Joost" w:eastAsia="Times New Roman" w:hAnsi="Joost"/>
                <w:highlight w:val="yellow"/>
              </w:rPr>
            </w:pPr>
            <w:r w:rsidRPr="00AB7E0E">
              <w:rPr>
                <w:rFonts w:ascii="Joost" w:eastAsia="Times New Roman" w:hAnsi="Joost" w:cs="Times New Roman"/>
              </w:rPr>
              <w:t>Min. 0 balų; maks. 40 bal</w:t>
            </w:r>
            <w:r w:rsidR="00561A0B" w:rsidRPr="00AB7E0E">
              <w:rPr>
                <w:rFonts w:ascii="Joost" w:eastAsia="Times New Roman" w:hAnsi="Joost" w:cs="Times New Roman"/>
              </w:rPr>
              <w:t>ų</w:t>
            </w:r>
          </w:p>
        </w:tc>
        <w:tc>
          <w:tcPr>
            <w:tcW w:w="2415" w:type="dxa"/>
          </w:tcPr>
          <w:p w14:paraId="0612A8C8" w14:textId="48956DC6" w:rsidR="000C0A3D" w:rsidRPr="00AB7E0E" w:rsidRDefault="00402331" w:rsidP="00AB7E0E">
            <w:pPr>
              <w:spacing w:after="0" w:line="240" w:lineRule="auto"/>
              <w:jc w:val="center"/>
              <w:rPr>
                <w:rFonts w:ascii="Joost" w:hAnsi="Joost"/>
                <w:color w:val="000000"/>
                <w:lang w:eastAsia="lt-LT" w:bidi="lt-LT"/>
              </w:rPr>
            </w:pPr>
            <w:r w:rsidRPr="00AB7E0E">
              <w:rPr>
                <w:rFonts w:ascii="Joost" w:hAnsi="Joost"/>
                <w:b/>
                <w:bCs/>
                <w:color w:val="000000" w:themeColor="text1"/>
                <w:lang w:eastAsia="lt-LT" w:bidi="lt-LT"/>
              </w:rPr>
              <w:t>Y</w:t>
            </w:r>
            <w:r>
              <w:rPr>
                <w:rFonts w:ascii="Joost" w:hAnsi="Joost"/>
                <w:b/>
                <w:bCs/>
                <w:color w:val="000000" w:themeColor="text1"/>
                <w:vertAlign w:val="subscript"/>
                <w:lang w:eastAsia="lt-LT" w:bidi="lt-LT"/>
              </w:rPr>
              <w:t>2</w:t>
            </w:r>
            <w:r w:rsidRPr="00AB7E0E">
              <w:rPr>
                <w:rFonts w:ascii="Joost" w:hAnsi="Joost"/>
                <w:b/>
                <w:bCs/>
                <w:color w:val="000000" w:themeColor="text1"/>
                <w:lang w:eastAsia="lt-LT" w:bidi="lt-LT"/>
              </w:rPr>
              <w:t>=</w:t>
            </w:r>
            <w:r>
              <w:rPr>
                <w:rFonts w:ascii="Joost" w:hAnsi="Joost"/>
                <w:b/>
                <w:bCs/>
              </w:rPr>
              <w:t>4</w:t>
            </w:r>
            <w:r w:rsidRPr="00AB7E0E">
              <w:rPr>
                <w:rFonts w:ascii="Joost" w:hAnsi="Joost"/>
                <w:b/>
                <w:bCs/>
              </w:rPr>
              <w:t>0</w:t>
            </w:r>
          </w:p>
        </w:tc>
      </w:tr>
    </w:tbl>
    <w:p w14:paraId="381E617B" w14:textId="77777777" w:rsidR="00F712AF" w:rsidRDefault="00F712AF"/>
    <w:p w14:paraId="3CF28543" w14:textId="2DEB896D" w:rsidR="00F712AF" w:rsidRPr="00002C2C" w:rsidRDefault="009D093A" w:rsidP="009E498E">
      <w:pPr>
        <w:ind w:firstLine="567"/>
        <w:jc w:val="both"/>
        <w:rPr>
          <w:rFonts w:ascii="Joost" w:hAnsi="Joost"/>
          <w:iCs/>
          <w:color w:val="000000" w:themeColor="text1"/>
          <w:sz w:val="23"/>
          <w:szCs w:val="23"/>
        </w:rPr>
      </w:pPr>
      <w:r w:rsidRPr="00002C2C">
        <w:rPr>
          <w:rFonts w:ascii="Joost" w:hAnsi="Joost"/>
          <w:color w:val="000000" w:themeColor="text1"/>
          <w:sz w:val="23"/>
          <w:szCs w:val="23"/>
        </w:rPr>
        <w:t>2</w:t>
      </w:r>
      <w:r w:rsidR="00F712AF" w:rsidRPr="00002C2C">
        <w:rPr>
          <w:rFonts w:ascii="Joost" w:hAnsi="Joost"/>
          <w:color w:val="000000" w:themeColor="text1"/>
          <w:sz w:val="23"/>
          <w:szCs w:val="23"/>
        </w:rPr>
        <w:t>.1. Ekonominis naudingumas (S) apskaičiuojamas sudedant tiekėjo pasiūlymo kainos C ir kriterijaus P balus:</w:t>
      </w:r>
    </w:p>
    <w:p w14:paraId="7AFD2A30" w14:textId="77777777" w:rsidR="00F712AF" w:rsidRPr="00002C2C" w:rsidRDefault="00F712AF" w:rsidP="00F712AF">
      <w:pPr>
        <w:jc w:val="center"/>
        <w:rPr>
          <w:rFonts w:ascii="Joost" w:hAnsi="Joost"/>
          <w:i/>
          <w:color w:val="000000" w:themeColor="text1"/>
          <w:sz w:val="23"/>
          <w:szCs w:val="23"/>
        </w:rPr>
      </w:pPr>
      <w:r w:rsidRPr="00002C2C">
        <w:rPr>
          <w:rFonts w:ascii="Joost" w:hAnsi="Joost"/>
          <w:i/>
          <w:color w:val="000000" w:themeColor="text1"/>
          <w:sz w:val="23"/>
          <w:szCs w:val="23"/>
        </w:rPr>
        <w:t>S = C + P</w:t>
      </w:r>
    </w:p>
    <w:p w14:paraId="5EBD803B" w14:textId="7B2920CD" w:rsidR="009D093A" w:rsidRPr="00002C2C" w:rsidRDefault="009D093A" w:rsidP="009E498E">
      <w:pPr>
        <w:ind w:firstLine="567"/>
        <w:jc w:val="both"/>
        <w:rPr>
          <w:rFonts w:ascii="Joost" w:hAnsi="Joost"/>
          <w:iCs/>
          <w:color w:val="000000" w:themeColor="text1"/>
          <w:sz w:val="23"/>
          <w:szCs w:val="23"/>
        </w:rPr>
      </w:pPr>
      <w:r w:rsidRPr="00002C2C">
        <w:rPr>
          <w:rFonts w:ascii="Joost" w:hAnsi="Joost"/>
          <w:color w:val="000000" w:themeColor="text1"/>
          <w:sz w:val="23"/>
          <w:szCs w:val="23"/>
        </w:rPr>
        <w:t>2.2. Pasiūlymo kainos (C) balai apskaičiuojami mažiausios pasiūlytos kainos (C</w:t>
      </w:r>
      <w:r w:rsidRPr="00002C2C">
        <w:rPr>
          <w:rFonts w:ascii="Joost" w:hAnsi="Joost"/>
          <w:color w:val="000000" w:themeColor="text1"/>
          <w:sz w:val="23"/>
          <w:szCs w:val="23"/>
          <w:vertAlign w:val="subscript"/>
        </w:rPr>
        <w:t>min</w:t>
      </w:r>
      <w:r w:rsidRPr="00002C2C">
        <w:rPr>
          <w:rFonts w:ascii="Joost" w:hAnsi="Joost"/>
          <w:color w:val="000000" w:themeColor="text1"/>
          <w:sz w:val="23"/>
          <w:szCs w:val="23"/>
        </w:rPr>
        <w:t>) ir vertinamo pasiūlymo kainos (C</w:t>
      </w:r>
      <w:r w:rsidRPr="00002C2C">
        <w:rPr>
          <w:rFonts w:ascii="Joost" w:hAnsi="Joost"/>
          <w:color w:val="000000" w:themeColor="text1"/>
          <w:sz w:val="23"/>
          <w:szCs w:val="23"/>
          <w:vertAlign w:val="subscript"/>
        </w:rPr>
        <w:t>p</w:t>
      </w:r>
      <w:r w:rsidRPr="00002C2C">
        <w:rPr>
          <w:rFonts w:ascii="Joost" w:hAnsi="Joost"/>
          <w:color w:val="000000" w:themeColor="text1"/>
          <w:sz w:val="23"/>
          <w:szCs w:val="23"/>
        </w:rPr>
        <w:t>) santykį padauginant iš kainos lyginamojo svorio (X):</w:t>
      </w:r>
    </w:p>
    <w:p w14:paraId="784DF0A5" w14:textId="77777777" w:rsidR="009D093A" w:rsidRPr="00002C2C" w:rsidRDefault="009D093A" w:rsidP="009D093A">
      <w:pPr>
        <w:jc w:val="center"/>
        <w:rPr>
          <w:rFonts w:ascii="Joost" w:hAnsi="Joost"/>
          <w:color w:val="000000" w:themeColor="text1"/>
          <w:sz w:val="23"/>
          <w:szCs w:val="23"/>
        </w:rPr>
      </w:pPr>
      <w:r w:rsidRPr="00002C2C">
        <w:rPr>
          <w:rFonts w:ascii="Joost" w:hAnsi="Joost"/>
          <w:color w:val="000000" w:themeColor="text1"/>
          <w:position w:val="-32"/>
          <w:sz w:val="23"/>
          <w:szCs w:val="23"/>
          <w:lang w:eastAsia="lt-LT"/>
        </w:rPr>
        <w:drawing>
          <wp:inline distT="0" distB="0" distL="0" distR="0" wp14:anchorId="53E07928" wp14:editId="6594CB92">
            <wp:extent cx="828675" cy="4572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p>
    <w:p w14:paraId="69093E36" w14:textId="476BB8E3" w:rsidR="00A97137" w:rsidRPr="003628EF" w:rsidRDefault="00B95582" w:rsidP="00A97137">
      <w:pPr>
        <w:keepNext/>
        <w:tabs>
          <w:tab w:val="left" w:pos="1418"/>
        </w:tabs>
        <w:suppressAutoHyphens/>
        <w:spacing w:after="0" w:line="240" w:lineRule="auto"/>
        <w:ind w:left="567"/>
        <w:jc w:val="both"/>
        <w:outlineLvl w:val="1"/>
        <w:rPr>
          <w:rFonts w:ascii="Joost" w:eastAsia="Times New Roman" w:hAnsi="Joost" w:cs="Times New Roman"/>
          <w:bCs/>
          <w:kern w:val="2"/>
          <w:sz w:val="23"/>
          <w:szCs w:val="23"/>
          <w14:ligatures w14:val="standardContextual"/>
        </w:rPr>
      </w:pPr>
      <w:r w:rsidRPr="00002C2C">
        <w:rPr>
          <w:rFonts w:ascii="Joost" w:hAnsi="Joost" w:cs="Times New Roman"/>
          <w:sz w:val="23"/>
          <w:szCs w:val="23"/>
        </w:rPr>
        <w:t>2</w:t>
      </w:r>
      <w:r w:rsidR="009D093A" w:rsidRPr="00002C2C">
        <w:rPr>
          <w:rFonts w:ascii="Joost" w:hAnsi="Joost" w:cs="Times New Roman"/>
          <w:sz w:val="23"/>
          <w:szCs w:val="23"/>
        </w:rPr>
        <w:t xml:space="preserve">.3. </w:t>
      </w:r>
      <w:r w:rsidR="009D093A" w:rsidRPr="00002C2C">
        <w:rPr>
          <w:rFonts w:ascii="Joost" w:hAnsi="Joost"/>
          <w:sz w:val="23"/>
          <w:szCs w:val="23"/>
        </w:rPr>
        <w:t xml:space="preserve">Kriterijaus </w:t>
      </w:r>
      <w:r w:rsidR="009D093A" w:rsidRPr="00002C2C">
        <w:rPr>
          <w:rFonts w:ascii="Joost" w:hAnsi="Joost"/>
          <w:i/>
          <w:iCs/>
          <w:sz w:val="23"/>
          <w:szCs w:val="23"/>
        </w:rPr>
        <w:t xml:space="preserve">(P) </w:t>
      </w:r>
      <w:r w:rsidR="009D093A" w:rsidRPr="00002C2C">
        <w:rPr>
          <w:rFonts w:ascii="Joost" w:hAnsi="Joost"/>
          <w:sz w:val="23"/>
          <w:szCs w:val="23"/>
        </w:rPr>
        <w:t>bala</w:t>
      </w:r>
      <w:r w:rsidR="003628EF">
        <w:rPr>
          <w:rFonts w:ascii="Joost" w:hAnsi="Joost"/>
          <w:sz w:val="23"/>
          <w:szCs w:val="23"/>
        </w:rPr>
        <w:t>i</w:t>
      </w:r>
      <w:r w:rsidR="009D093A" w:rsidRPr="00002C2C">
        <w:rPr>
          <w:rFonts w:ascii="Joost" w:hAnsi="Joost"/>
          <w:sz w:val="23"/>
          <w:szCs w:val="23"/>
        </w:rPr>
        <w:t xml:space="preserve"> </w:t>
      </w:r>
      <w:r w:rsidR="009D093A" w:rsidRPr="00002C2C">
        <w:rPr>
          <w:rFonts w:ascii="Joost" w:hAnsi="Joost"/>
          <w:color w:val="000000" w:themeColor="text1"/>
          <w:sz w:val="23"/>
          <w:szCs w:val="23"/>
        </w:rPr>
        <w:t>apskaičiuojam</w:t>
      </w:r>
      <w:r w:rsidR="003628EF">
        <w:rPr>
          <w:rFonts w:ascii="Joost" w:hAnsi="Joost"/>
          <w:color w:val="000000" w:themeColor="text1"/>
          <w:sz w:val="23"/>
          <w:szCs w:val="23"/>
        </w:rPr>
        <w:t>i</w:t>
      </w:r>
      <w:r w:rsidR="009D093A" w:rsidRPr="00002C2C">
        <w:rPr>
          <w:rFonts w:ascii="Joost" w:hAnsi="Joost"/>
          <w:color w:val="000000" w:themeColor="text1"/>
          <w:sz w:val="23"/>
          <w:szCs w:val="23"/>
        </w:rPr>
        <w:t xml:space="preserve"> </w:t>
      </w:r>
      <w:r w:rsidR="003628EF" w:rsidRPr="00BA758D">
        <w:rPr>
          <w:rFonts w:ascii="Joost" w:eastAsia="Times New Roman" w:hAnsi="Joost" w:cs="Times New Roman"/>
          <w:bCs/>
          <w:kern w:val="2"/>
          <w:sz w:val="23"/>
          <w:szCs w:val="23"/>
          <w14:ligatures w14:val="standardContextual"/>
        </w:rPr>
        <w:t>sudedant atskirų kriterijų (</w:t>
      </w:r>
      <w:r w:rsidR="003628EF">
        <w:rPr>
          <w:rFonts w:ascii="Joost" w:eastAsia="Times New Roman" w:hAnsi="Joost" w:cs="Times New Roman"/>
          <w:bCs/>
          <w:kern w:val="2"/>
          <w:sz w:val="23"/>
          <w:szCs w:val="23"/>
          <w14:ligatures w14:val="standardContextual"/>
        </w:rPr>
        <w:t>P</w:t>
      </w:r>
      <w:r w:rsidR="003628EF" w:rsidRPr="00BA758D">
        <w:rPr>
          <w:rFonts w:ascii="Joost" w:eastAsia="Times New Roman" w:hAnsi="Joost" w:cs="Times New Roman"/>
          <w:bCs/>
          <w:kern w:val="2"/>
          <w:sz w:val="23"/>
          <w:szCs w:val="23"/>
          <w:vertAlign w:val="subscript"/>
          <w14:ligatures w14:val="standardContextual"/>
        </w:rPr>
        <w:t>i</w:t>
      </w:r>
      <w:r w:rsidR="003628EF" w:rsidRPr="00BA758D">
        <w:rPr>
          <w:rFonts w:ascii="Joost" w:eastAsia="Times New Roman" w:hAnsi="Joost" w:cs="Times New Roman"/>
          <w:bCs/>
          <w:kern w:val="2"/>
          <w:sz w:val="23"/>
          <w:szCs w:val="23"/>
          <w14:ligatures w14:val="standardContextual"/>
        </w:rPr>
        <w:t>) balus:</w:t>
      </w:r>
    </w:p>
    <w:p w14:paraId="12155B5F" w14:textId="12024B30" w:rsidR="003628EF" w:rsidRPr="00BA758D" w:rsidRDefault="003628EF" w:rsidP="00A97137">
      <w:pPr>
        <w:suppressAutoHyphens/>
        <w:spacing w:before="120" w:after="120" w:line="240" w:lineRule="auto"/>
        <w:jc w:val="center"/>
        <w:rPr>
          <w:rFonts w:ascii="Joost" w:eastAsia="Times New Roman" w:hAnsi="Joost" w:cs="Times New Roman"/>
          <w:kern w:val="2"/>
          <w:sz w:val="23"/>
          <w:szCs w:val="23"/>
          <w14:ligatures w14:val="standardContextual"/>
        </w:rPr>
      </w:pPr>
      <m:oMath>
        <m:r>
          <w:rPr>
            <w:rFonts w:ascii="Cambria Math" w:eastAsia="Times New Roman" w:hAnsi="Joost" w:cs="Times New Roman"/>
            <w:kern w:val="2"/>
            <w:sz w:val="23"/>
            <w:szCs w:val="23"/>
            <w14:ligatures w14:val="standardContextual"/>
          </w:rPr>
          <m:t>P=</m:t>
        </m:r>
        <m:nary>
          <m:naryPr>
            <m:chr m:val="∑"/>
            <m:supHide m:val="1"/>
            <m:ctrlPr>
              <w:rPr>
                <w:rFonts w:ascii="Cambria Math" w:eastAsia="Times New Roman" w:hAnsi="Joost" w:cs="Times New Roman"/>
                <w:i/>
                <w:kern w:val="2"/>
                <w:sz w:val="23"/>
                <w:szCs w:val="23"/>
                <w14:ligatures w14:val="standardContextual"/>
              </w:rPr>
            </m:ctrlPr>
          </m:naryPr>
          <m:sub>
            <m:r>
              <w:rPr>
                <w:rFonts w:ascii="Cambria Math" w:eastAsia="Times New Roman" w:hAnsi="Joost" w:cs="Times New Roman"/>
                <w:kern w:val="2"/>
                <w:sz w:val="23"/>
                <w:szCs w:val="23"/>
                <w14:ligatures w14:val="standardContextual"/>
              </w:rPr>
              <m:t>i</m:t>
            </m:r>
          </m:sub>
          <m:sup/>
          <m:e>
            <m:sSub>
              <m:sSubPr>
                <m:ctrlPr>
                  <w:rPr>
                    <w:rFonts w:ascii="Cambria Math" w:eastAsia="Times New Roman" w:hAnsi="Joost" w:cs="Times New Roman"/>
                    <w:i/>
                    <w:kern w:val="2"/>
                    <w:sz w:val="23"/>
                    <w:szCs w:val="23"/>
                    <w14:ligatures w14:val="standardContextual"/>
                  </w:rPr>
                </m:ctrlPr>
              </m:sSubPr>
              <m:e>
                <m:r>
                  <w:rPr>
                    <w:rFonts w:ascii="Cambria Math" w:eastAsia="Times New Roman" w:hAnsi="Joost" w:cs="Times New Roman"/>
                    <w:kern w:val="2"/>
                    <w:sz w:val="23"/>
                    <w:szCs w:val="23"/>
                    <w14:ligatures w14:val="standardContextual"/>
                  </w:rPr>
                  <m:t>P</m:t>
                </m:r>
              </m:e>
              <m:sub>
                <m:r>
                  <w:rPr>
                    <w:rFonts w:ascii="Cambria Math" w:eastAsia="Times New Roman" w:hAnsi="Joost" w:cs="Times New Roman"/>
                    <w:kern w:val="2"/>
                    <w:sz w:val="23"/>
                    <w:szCs w:val="23"/>
                    <w14:ligatures w14:val="standardContextual"/>
                  </w:rPr>
                  <m:t>i</m:t>
                </m:r>
              </m:sub>
            </m:sSub>
            <m:ctrlPr>
              <w:rPr>
                <w:rFonts w:ascii="Cambria Math" w:eastAsia="Times New Roman" w:hAnsi="Cambria Math" w:cs="Times New Roman"/>
                <w:i/>
                <w:kern w:val="2"/>
                <w:sz w:val="23"/>
                <w:szCs w:val="23"/>
                <w14:ligatures w14:val="standardContextual"/>
              </w:rPr>
            </m:ctrlPr>
          </m:e>
        </m:nary>
      </m:oMath>
      <w:r w:rsidRPr="00BA758D">
        <w:rPr>
          <w:rFonts w:ascii="Joost" w:eastAsia="Times New Roman" w:hAnsi="Joost" w:cs="Times New Roman"/>
          <w:kern w:val="2"/>
          <w:sz w:val="23"/>
          <w:szCs w:val="23"/>
          <w14:ligatures w14:val="standardContextual"/>
        </w:rPr>
        <w:t>.</w:t>
      </w:r>
    </w:p>
    <w:p w14:paraId="117F611E" w14:textId="45DD0781" w:rsidR="009D093A" w:rsidRPr="00002C2C" w:rsidRDefault="003628EF" w:rsidP="003628EF">
      <w:pPr>
        <w:ind w:firstLine="567"/>
        <w:jc w:val="both"/>
        <w:rPr>
          <w:rFonts w:ascii="Joost" w:hAnsi="Joost"/>
          <w:sz w:val="23"/>
          <w:szCs w:val="23"/>
        </w:rPr>
      </w:pPr>
      <w:r>
        <w:rPr>
          <w:rFonts w:ascii="Joost" w:hAnsi="Joost"/>
          <w:sz w:val="23"/>
          <w:szCs w:val="23"/>
        </w:rPr>
        <w:t xml:space="preserve">3. </w:t>
      </w:r>
      <w:r w:rsidR="009D093A" w:rsidRPr="00002C2C">
        <w:rPr>
          <w:rFonts w:ascii="Joost" w:hAnsi="Joost"/>
          <w:sz w:val="23"/>
          <w:szCs w:val="23"/>
        </w:rPr>
        <w:t xml:space="preserve">Ekspertai, vertindami tiekėjų </w:t>
      </w:r>
      <w:r w:rsidR="001F6341" w:rsidRPr="00002C2C">
        <w:rPr>
          <w:rFonts w:ascii="Joost" w:hAnsi="Joost" w:cs="Times New Roman"/>
          <w:sz w:val="23"/>
          <w:szCs w:val="23"/>
        </w:rPr>
        <w:t xml:space="preserve">siūlomos, </w:t>
      </w:r>
      <w:r w:rsidR="001F6341" w:rsidRPr="00002C2C">
        <w:rPr>
          <w:rFonts w:ascii="Joost" w:eastAsia="Times New Roman" w:hAnsi="Joost" w:cs="Times New Roman"/>
          <w:sz w:val="23"/>
          <w:szCs w:val="23"/>
        </w:rPr>
        <w:t>skaitmeninių paslaugų platformos prototipo funkcionalumo demonstravimo procedūrą</w:t>
      </w:r>
      <w:r w:rsidR="009D093A" w:rsidRPr="00002C2C">
        <w:rPr>
          <w:rFonts w:ascii="Joost" w:hAnsi="Joost"/>
          <w:sz w:val="23"/>
          <w:szCs w:val="23"/>
        </w:rPr>
        <w:t>, vadovaujasi savo žiniomis ir patirtimi, balus skiria atsižvelgdami į 6 punkte nurodytus reikalavimus.</w:t>
      </w:r>
      <w:r w:rsidR="009D093A" w:rsidRPr="00002C2C">
        <w:rPr>
          <w:rFonts w:ascii="Joost" w:hAnsi="Joost"/>
          <w:i/>
          <w:iCs/>
          <w:sz w:val="23"/>
          <w:szCs w:val="23"/>
        </w:rPr>
        <w:t xml:space="preserve"> </w:t>
      </w:r>
    </w:p>
    <w:p w14:paraId="27ACBC7F" w14:textId="2AA2EC22" w:rsidR="00002C2C" w:rsidRDefault="001F6341" w:rsidP="00002C2C">
      <w:pPr>
        <w:pStyle w:val="ListParagraph"/>
        <w:numPr>
          <w:ilvl w:val="0"/>
          <w:numId w:val="26"/>
        </w:numPr>
        <w:tabs>
          <w:tab w:val="left" w:pos="851"/>
        </w:tabs>
        <w:autoSpaceDE w:val="0"/>
        <w:autoSpaceDN w:val="0"/>
        <w:adjustRightInd w:val="0"/>
        <w:spacing w:after="0" w:line="240" w:lineRule="auto"/>
        <w:ind w:left="0" w:firstLine="567"/>
        <w:jc w:val="both"/>
        <w:rPr>
          <w:rFonts w:ascii="Joost" w:hAnsi="Joost"/>
          <w:color w:val="000000" w:themeColor="text1"/>
          <w:sz w:val="23"/>
          <w:szCs w:val="23"/>
        </w:rPr>
      </w:pPr>
      <w:r w:rsidRPr="00002C2C">
        <w:rPr>
          <w:rFonts w:ascii="Joost" w:hAnsi="Joost"/>
          <w:color w:val="000000" w:themeColor="text1"/>
          <w:sz w:val="23"/>
          <w:szCs w:val="23"/>
        </w:rPr>
        <w:t>Balai bus apskaičiuojami paliekant du skaitmenis po kablelio.</w:t>
      </w:r>
    </w:p>
    <w:p w14:paraId="60A10DDB" w14:textId="77777777" w:rsidR="003214A6" w:rsidRPr="003214A6" w:rsidRDefault="003214A6" w:rsidP="003214A6">
      <w:pPr>
        <w:tabs>
          <w:tab w:val="left" w:pos="851"/>
        </w:tabs>
        <w:autoSpaceDE w:val="0"/>
        <w:autoSpaceDN w:val="0"/>
        <w:adjustRightInd w:val="0"/>
        <w:spacing w:after="0" w:line="240" w:lineRule="auto"/>
        <w:jc w:val="both"/>
        <w:rPr>
          <w:rFonts w:ascii="Joost" w:hAnsi="Joost"/>
          <w:color w:val="000000" w:themeColor="text1"/>
          <w:sz w:val="23"/>
          <w:szCs w:val="23"/>
        </w:rPr>
      </w:pPr>
    </w:p>
    <w:p w14:paraId="7E8C03A4" w14:textId="77777777" w:rsidR="00727843" w:rsidRDefault="00727843" w:rsidP="00D57FC1">
      <w:pPr>
        <w:pStyle w:val="ListParagraph"/>
        <w:spacing w:after="0" w:line="240" w:lineRule="auto"/>
        <w:ind w:left="0" w:firstLine="567"/>
        <w:jc w:val="both"/>
        <w:rPr>
          <w:rFonts w:ascii="Joost" w:hAnsi="Joost" w:cs="Times New Roman"/>
          <w:b/>
          <w:bCs/>
          <w:sz w:val="23"/>
          <w:szCs w:val="23"/>
          <w:u w:val="single"/>
        </w:rPr>
      </w:pPr>
    </w:p>
    <w:p w14:paraId="040D5DB8" w14:textId="77777777" w:rsidR="00727843" w:rsidRDefault="00727843" w:rsidP="00D57FC1">
      <w:pPr>
        <w:pStyle w:val="ListParagraph"/>
        <w:spacing w:after="0" w:line="240" w:lineRule="auto"/>
        <w:ind w:left="0" w:firstLine="567"/>
        <w:jc w:val="both"/>
        <w:rPr>
          <w:rFonts w:ascii="Joost" w:hAnsi="Joost" w:cs="Times New Roman"/>
          <w:b/>
          <w:bCs/>
          <w:sz w:val="23"/>
          <w:szCs w:val="23"/>
          <w:u w:val="single"/>
        </w:rPr>
      </w:pPr>
    </w:p>
    <w:p w14:paraId="65CE88BD" w14:textId="5C74B33F" w:rsidR="001F6341" w:rsidRPr="00D57FC1" w:rsidRDefault="00D57FC1" w:rsidP="00D57FC1">
      <w:pPr>
        <w:pStyle w:val="ListParagraph"/>
        <w:spacing w:after="0" w:line="240" w:lineRule="auto"/>
        <w:ind w:left="0" w:firstLine="567"/>
        <w:jc w:val="both"/>
        <w:rPr>
          <w:rFonts w:ascii="Joost" w:hAnsi="Joost" w:cs="Times New Roman"/>
          <w:b/>
          <w:bCs/>
          <w:sz w:val="23"/>
          <w:szCs w:val="23"/>
          <w:u w:val="single"/>
        </w:rPr>
      </w:pPr>
      <w:r w:rsidRPr="00D57FC1">
        <w:rPr>
          <w:rFonts w:ascii="Joost" w:hAnsi="Joost" w:cs="Times New Roman"/>
          <w:b/>
          <w:bCs/>
          <w:sz w:val="23"/>
          <w:szCs w:val="23"/>
          <w:u w:val="single"/>
        </w:rPr>
        <w:lastRenderedPageBreak/>
        <w:t>3. Ekonominio naudingumo balų skyrimo taisyklės</w:t>
      </w:r>
      <w:r>
        <w:rPr>
          <w:rFonts w:ascii="Joost" w:hAnsi="Joost" w:cs="Times New Roman"/>
          <w:b/>
          <w:bCs/>
          <w:sz w:val="23"/>
          <w:szCs w:val="23"/>
          <w:u w:val="single"/>
        </w:rPr>
        <w:t>:</w:t>
      </w:r>
    </w:p>
    <w:tbl>
      <w:tblPr>
        <w:tblpPr w:leftFromText="180" w:rightFromText="180" w:vertAnchor="page" w:horzAnchor="margin" w:tblpY="3205"/>
        <w:tblW w:w="5173" w:type="pct"/>
        <w:tblCellMar>
          <w:left w:w="10" w:type="dxa"/>
          <w:right w:w="10" w:type="dxa"/>
        </w:tblCellMar>
        <w:tblLook w:val="04A0" w:firstRow="1" w:lastRow="0" w:firstColumn="1" w:lastColumn="0" w:noHBand="0" w:noVBand="1"/>
      </w:tblPr>
      <w:tblGrid>
        <w:gridCol w:w="372"/>
        <w:gridCol w:w="7527"/>
        <w:gridCol w:w="1511"/>
        <w:gridCol w:w="1139"/>
      </w:tblGrid>
      <w:tr w:rsidR="00AA1280" w:rsidRPr="00002C2C" w14:paraId="5A1C8199" w14:textId="77777777" w:rsidTr="00AA1280">
        <w:trPr>
          <w:cantSplit/>
          <w:trHeight w:val="696"/>
          <w:tblHeader/>
        </w:trPr>
        <w:tc>
          <w:tcPr>
            <w:tcW w:w="1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EA9E4DB" w14:textId="77777777" w:rsidR="000A4D71" w:rsidRPr="00517EF1" w:rsidRDefault="000A4D71" w:rsidP="003214A6">
            <w:pPr>
              <w:spacing w:after="0" w:line="240" w:lineRule="auto"/>
              <w:jc w:val="center"/>
              <w:rPr>
                <w:rFonts w:ascii="Joost" w:hAnsi="Joost" w:cs="Times New Roman"/>
                <w:b/>
                <w:sz w:val="20"/>
                <w:szCs w:val="20"/>
              </w:rPr>
            </w:pPr>
            <w:r w:rsidRPr="00517EF1">
              <w:rPr>
                <w:rFonts w:ascii="Joost" w:hAnsi="Joost" w:cs="Times New Roman"/>
                <w:b/>
                <w:sz w:val="20"/>
                <w:szCs w:val="20"/>
              </w:rPr>
              <w:t>Eil. Nr.</w:t>
            </w:r>
          </w:p>
        </w:tc>
        <w:tc>
          <w:tcPr>
            <w:tcW w:w="3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56BDA875" w14:textId="77777777" w:rsidR="000A4D71" w:rsidRPr="00517EF1" w:rsidRDefault="000A4D71" w:rsidP="003214A6">
            <w:pPr>
              <w:spacing w:after="0" w:line="240" w:lineRule="auto"/>
              <w:jc w:val="center"/>
              <w:rPr>
                <w:rFonts w:ascii="Joost" w:hAnsi="Joost" w:cs="Times New Roman"/>
                <w:b/>
                <w:sz w:val="20"/>
                <w:szCs w:val="20"/>
              </w:rPr>
            </w:pPr>
            <w:r w:rsidRPr="00517EF1">
              <w:rPr>
                <w:rFonts w:ascii="Joost" w:hAnsi="Joost" w:cs="Times New Roman"/>
                <w:b/>
                <w:sz w:val="20"/>
                <w:szCs w:val="20"/>
              </w:rPr>
              <w:t>Vertinimo kriterijai</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4F476EE" w14:textId="77777777" w:rsidR="000A4D71" w:rsidRPr="00517EF1" w:rsidRDefault="000A4D71" w:rsidP="003214A6">
            <w:pPr>
              <w:spacing w:after="0" w:line="240" w:lineRule="auto"/>
              <w:jc w:val="center"/>
              <w:rPr>
                <w:rFonts w:ascii="Joost" w:hAnsi="Joost" w:cs="Times New Roman"/>
                <w:b/>
                <w:sz w:val="20"/>
                <w:szCs w:val="20"/>
              </w:rPr>
            </w:pPr>
            <w:r w:rsidRPr="00517EF1">
              <w:rPr>
                <w:rFonts w:ascii="Joost" w:hAnsi="Joost" w:cs="Times New Roman"/>
                <w:b/>
                <w:sz w:val="20"/>
                <w:szCs w:val="20"/>
              </w:rPr>
              <w:t>Lyginamasis svoris ekonominio naudingumo įvertinime</w:t>
            </w:r>
          </w:p>
        </w:tc>
        <w:tc>
          <w:tcPr>
            <w:tcW w:w="5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1836DE9" w14:textId="77777777" w:rsidR="000A4D71" w:rsidRPr="00517EF1" w:rsidRDefault="000A4D71" w:rsidP="003214A6">
            <w:pPr>
              <w:spacing w:after="0" w:line="240" w:lineRule="auto"/>
              <w:jc w:val="center"/>
              <w:rPr>
                <w:rFonts w:ascii="Joost" w:hAnsi="Joost" w:cs="Times New Roman"/>
                <w:b/>
                <w:sz w:val="20"/>
                <w:szCs w:val="20"/>
              </w:rPr>
            </w:pPr>
            <w:r w:rsidRPr="00517EF1">
              <w:rPr>
                <w:rFonts w:ascii="Joost" w:hAnsi="Joost" w:cs="Times New Roman"/>
                <w:b/>
                <w:sz w:val="20"/>
                <w:szCs w:val="20"/>
              </w:rPr>
              <w:t>Maksimalus suteikiamas balų skaičius</w:t>
            </w:r>
          </w:p>
        </w:tc>
      </w:tr>
      <w:tr w:rsidR="000A4D71" w:rsidRPr="00002C2C" w14:paraId="6B70F6B5" w14:textId="77777777" w:rsidTr="00002C2C">
        <w:trPr>
          <w:cantSplit/>
        </w:trPr>
        <w:tc>
          <w:tcPr>
            <w:tcW w:w="1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3AF9B" w14:textId="77777777" w:rsidR="000A4D71" w:rsidRPr="00002C2C" w:rsidRDefault="000A4D71" w:rsidP="00002C2C">
            <w:pPr>
              <w:spacing w:after="0" w:line="240" w:lineRule="auto"/>
              <w:rPr>
                <w:rFonts w:ascii="Joost" w:hAnsi="Joost" w:cs="Times New Roman"/>
                <w:b/>
              </w:rPr>
            </w:pPr>
            <w:r w:rsidRPr="00002C2C">
              <w:rPr>
                <w:rFonts w:ascii="Joost" w:hAnsi="Joost" w:cs="Times New Roman"/>
                <w:b/>
              </w:rPr>
              <w:t>1.</w:t>
            </w:r>
          </w:p>
          <w:p w14:paraId="12A4B176" w14:textId="77777777" w:rsidR="00B610D8" w:rsidRPr="00002C2C" w:rsidRDefault="00B610D8" w:rsidP="00002C2C">
            <w:pPr>
              <w:spacing w:after="0" w:line="240" w:lineRule="auto"/>
              <w:rPr>
                <w:rFonts w:ascii="Joost" w:hAnsi="Joost" w:cs="Times New Roman"/>
                <w:b/>
              </w:rPr>
            </w:pPr>
          </w:p>
        </w:tc>
        <w:tc>
          <w:tcPr>
            <w:tcW w:w="3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8BE67" w14:textId="77777777" w:rsidR="000A4D71" w:rsidRPr="00002C2C" w:rsidRDefault="000A4D71" w:rsidP="00002C2C">
            <w:pPr>
              <w:spacing w:after="0" w:line="240" w:lineRule="auto"/>
              <w:rPr>
                <w:rFonts w:ascii="Joost" w:hAnsi="Joost" w:cs="Times New Roman"/>
                <w:b/>
              </w:rPr>
            </w:pPr>
            <w:r w:rsidRPr="00002C2C">
              <w:rPr>
                <w:rFonts w:ascii="Joost" w:hAnsi="Joost" w:cs="Times New Roman"/>
                <w:b/>
              </w:rPr>
              <w:t>Kaina (C)*</w:t>
            </w:r>
          </w:p>
          <w:p w14:paraId="42ED5AA5" w14:textId="172B4233" w:rsidR="000A4D71" w:rsidRPr="00002C2C" w:rsidRDefault="000A4D71" w:rsidP="00002C2C">
            <w:pPr>
              <w:spacing w:after="0" w:line="240" w:lineRule="auto"/>
              <w:rPr>
                <w:rFonts w:ascii="Joost" w:hAnsi="Joost" w:cs="Times New Roman"/>
              </w:rPr>
            </w:pPr>
            <w:r w:rsidRPr="00002C2C">
              <w:rPr>
                <w:rFonts w:ascii="Joost" w:hAnsi="Joost" w:cs="Times New Roman"/>
              </w:rPr>
              <w:t xml:space="preserve">*į pasiūlymo kainą turi būti įskaičiuoti visi sutarties </w:t>
            </w:r>
            <w:r w:rsidR="00F95122" w:rsidRPr="00002C2C">
              <w:rPr>
                <w:rFonts w:ascii="Joost" w:hAnsi="Joost" w:cs="Times New Roman"/>
              </w:rPr>
              <w:t xml:space="preserve">vykdymo </w:t>
            </w:r>
            <w:r w:rsidRPr="00002C2C">
              <w:rPr>
                <w:rFonts w:ascii="Joost" w:hAnsi="Joost" w:cs="Times New Roman"/>
              </w:rPr>
              <w:t>kaštai (</w:t>
            </w:r>
            <w:r w:rsidR="00130BFB" w:rsidRPr="00002C2C">
              <w:rPr>
                <w:rFonts w:ascii="Joost" w:hAnsi="Joost" w:cs="Times New Roman"/>
              </w:rPr>
              <w:t>SPP sukūrimo, pritaikymo ir diegimo paslaugos, įskaitant pasirinktų VIISP paslaugų modernizavimą</w:t>
            </w:r>
            <w:r w:rsidR="00C505E3" w:rsidRPr="00002C2C">
              <w:rPr>
                <w:rFonts w:ascii="Joost" w:hAnsi="Joost" w:cs="Times New Roman"/>
              </w:rPr>
              <w:t xml:space="preserve"> ir </w:t>
            </w:r>
            <w:r w:rsidR="00130BFB" w:rsidRPr="00002C2C">
              <w:rPr>
                <w:rFonts w:ascii="Joost" w:hAnsi="Joost" w:cs="Times New Roman"/>
              </w:rPr>
              <w:t>Ekspertinės paslaugos</w:t>
            </w:r>
            <w:r w:rsidRPr="00002C2C">
              <w:rPr>
                <w:rFonts w:ascii="Joost" w:hAnsi="Joost" w:cs="Times New Roman"/>
              </w:rPr>
              <w:t>)</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BB54FE" w14:textId="264715EF" w:rsidR="000A4D71" w:rsidRPr="00002C2C" w:rsidRDefault="000A4D71" w:rsidP="00002C2C">
            <w:pPr>
              <w:spacing w:after="0" w:line="240" w:lineRule="auto"/>
              <w:jc w:val="center"/>
              <w:rPr>
                <w:rFonts w:ascii="Joost" w:hAnsi="Joost" w:cs="Times New Roman"/>
                <w:b/>
                <w:bCs/>
              </w:rPr>
            </w:pPr>
            <w:r w:rsidRPr="00002C2C">
              <w:rPr>
                <w:rFonts w:ascii="Joost" w:hAnsi="Joost" w:cs="Times New Roman"/>
                <w:b/>
                <w:bCs/>
              </w:rPr>
              <w:t xml:space="preserve">X = </w:t>
            </w:r>
            <w:r w:rsidR="00496143" w:rsidRPr="00002C2C">
              <w:rPr>
                <w:rFonts w:ascii="Joost" w:hAnsi="Joost" w:cs="Times New Roman"/>
                <w:b/>
                <w:bCs/>
              </w:rPr>
              <w:t>30</w:t>
            </w:r>
          </w:p>
        </w:tc>
        <w:tc>
          <w:tcPr>
            <w:tcW w:w="5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86112" w14:textId="77777777" w:rsidR="000A4D71" w:rsidRPr="00002C2C" w:rsidRDefault="000A4D71" w:rsidP="00002C2C">
            <w:pPr>
              <w:spacing w:after="0" w:line="240" w:lineRule="auto"/>
              <w:jc w:val="center"/>
              <w:rPr>
                <w:rFonts w:ascii="Joost" w:hAnsi="Joost" w:cs="Times New Roman"/>
                <w:b/>
                <w:bCs/>
              </w:rPr>
            </w:pPr>
          </w:p>
        </w:tc>
      </w:tr>
      <w:tr w:rsidR="00896903" w:rsidRPr="00002C2C" w14:paraId="55FF4610" w14:textId="77777777" w:rsidTr="00002C2C">
        <w:trPr>
          <w:cantSplit/>
          <w:trHeight w:val="53"/>
        </w:trPr>
        <w:tc>
          <w:tcPr>
            <w:tcW w:w="1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CC6D2" w14:textId="4AC272D1" w:rsidR="00896903" w:rsidRPr="00002C2C" w:rsidRDefault="007A325F" w:rsidP="00002C2C">
            <w:pPr>
              <w:spacing w:after="0" w:line="240" w:lineRule="auto"/>
              <w:ind w:firstLine="29"/>
              <w:rPr>
                <w:rFonts w:ascii="Joost" w:hAnsi="Joost" w:cs="Times New Roman"/>
                <w:b/>
                <w:bCs/>
              </w:rPr>
            </w:pPr>
            <w:r w:rsidRPr="00002C2C">
              <w:rPr>
                <w:rFonts w:ascii="Joost" w:hAnsi="Joost" w:cs="Times New Roman"/>
                <w:b/>
                <w:bCs/>
              </w:rPr>
              <w:t>2</w:t>
            </w:r>
            <w:r w:rsidR="00773F6A" w:rsidRPr="00002C2C">
              <w:rPr>
                <w:rFonts w:ascii="Joost" w:hAnsi="Joost" w:cs="Times New Roman"/>
                <w:b/>
                <w:bCs/>
              </w:rPr>
              <w:t>.</w:t>
            </w:r>
          </w:p>
        </w:tc>
        <w:tc>
          <w:tcPr>
            <w:tcW w:w="3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54319" w14:textId="3CFA3159" w:rsidR="00896903" w:rsidRPr="00002C2C" w:rsidRDefault="0047418E" w:rsidP="00002C2C">
            <w:pPr>
              <w:tabs>
                <w:tab w:val="left" w:pos="352"/>
                <w:tab w:val="left" w:pos="456"/>
              </w:tabs>
              <w:spacing w:after="0" w:line="240" w:lineRule="auto"/>
              <w:jc w:val="both"/>
              <w:rPr>
                <w:rFonts w:ascii="Joost" w:hAnsi="Joost" w:cs="Times New Roman"/>
                <w:b/>
              </w:rPr>
            </w:pPr>
            <w:r w:rsidRPr="00002C2C">
              <w:rPr>
                <w:rFonts w:ascii="Joost" w:hAnsi="Joost" w:cs="Times New Roman"/>
                <w:b/>
              </w:rPr>
              <w:t>S</w:t>
            </w:r>
            <w:r w:rsidR="00773F6A" w:rsidRPr="00002C2C">
              <w:rPr>
                <w:rFonts w:ascii="Joost" w:hAnsi="Joost" w:cs="Times New Roman"/>
                <w:b/>
              </w:rPr>
              <w:t xml:space="preserve">utarties įgyvendinimo numatytu laiku rizikos </w:t>
            </w:r>
            <w:r w:rsidR="000E0E5F" w:rsidRPr="00002C2C">
              <w:rPr>
                <w:rFonts w:ascii="Joost" w:hAnsi="Joost" w:cs="Times New Roman"/>
                <w:b/>
              </w:rPr>
              <w:t>mažinimas</w:t>
            </w:r>
            <w:r w:rsidR="00D57AAF" w:rsidRPr="00002C2C">
              <w:rPr>
                <w:rFonts w:ascii="Joost" w:hAnsi="Joost" w:cs="Times New Roman"/>
                <w:b/>
              </w:rPr>
              <w:t xml:space="preserve">, </w:t>
            </w:r>
            <w:r w:rsidRPr="00002C2C">
              <w:rPr>
                <w:rFonts w:ascii="Joost" w:hAnsi="Joost" w:cs="Times New Roman"/>
                <w:b/>
              </w:rPr>
              <w:t xml:space="preserve">taikant </w:t>
            </w:r>
            <w:r w:rsidR="00D57AAF" w:rsidRPr="00002C2C">
              <w:rPr>
                <w:rFonts w:ascii="Joost" w:hAnsi="Joost" w:cs="Times New Roman"/>
                <w:b/>
              </w:rPr>
              <w:t>demonstracinę versiją</w:t>
            </w:r>
            <w:r w:rsidR="00773F6A" w:rsidRPr="00002C2C">
              <w:rPr>
                <w:rFonts w:ascii="Joost" w:hAnsi="Joost" w:cs="Times New Roman"/>
                <w:b/>
              </w:rPr>
              <w:t xml:space="preserve"> </w:t>
            </w:r>
            <w:r w:rsidRPr="00002C2C">
              <w:rPr>
                <w:rFonts w:ascii="Joost" w:hAnsi="Joost" w:cs="Times New Roman"/>
                <w:b/>
              </w:rPr>
              <w:t xml:space="preserve">/ prototipą </w:t>
            </w:r>
            <w:r w:rsidR="00773F6A" w:rsidRPr="00002C2C">
              <w:rPr>
                <w:rFonts w:ascii="Joost" w:hAnsi="Joost" w:cs="Times New Roman"/>
                <w:b/>
              </w:rPr>
              <w:t>(R).</w:t>
            </w:r>
          </w:p>
          <w:p w14:paraId="30012ACC" w14:textId="77777777" w:rsidR="00846F47" w:rsidRPr="00002C2C" w:rsidRDefault="00846F47"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t>E</w:t>
            </w:r>
            <w:r w:rsidR="00E27398" w:rsidRPr="00002C2C">
              <w:rPr>
                <w:rFonts w:ascii="Joost" w:hAnsi="Joost" w:cs="Times New Roman"/>
                <w:bCs/>
              </w:rPr>
              <w:t xml:space="preserve">sminė projekto rizika – neįgyvendinti projekto numatyta apimti per </w:t>
            </w:r>
            <w:r w:rsidR="00130BFB" w:rsidRPr="00002C2C">
              <w:rPr>
                <w:rFonts w:ascii="Joost" w:hAnsi="Joost" w:cs="Times New Roman"/>
                <w:bCs/>
              </w:rPr>
              <w:t xml:space="preserve">investiciniuose projektuose </w:t>
            </w:r>
            <w:r w:rsidR="00E27398" w:rsidRPr="00002C2C">
              <w:rPr>
                <w:rFonts w:ascii="Joost" w:hAnsi="Joost" w:cs="Times New Roman"/>
                <w:bCs/>
              </w:rPr>
              <w:t>nurodytą terminą.</w:t>
            </w:r>
            <w:r w:rsidR="00D57AAF" w:rsidRPr="00002C2C">
              <w:rPr>
                <w:rFonts w:ascii="Joost" w:hAnsi="Joost" w:cs="Times New Roman"/>
                <w:bCs/>
              </w:rPr>
              <w:t xml:space="preserve"> </w:t>
            </w:r>
          </w:p>
          <w:p w14:paraId="243E18B6" w14:textId="18C5DB1A" w:rsidR="00846F47" w:rsidRPr="00002C2C" w:rsidRDefault="00D57AAF"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t>Sutarties įgyvendinimo numatytu laiku rizika būtų iš esmės mažinama, jei SPP būtų įgyvendinama veikiančios informacinės sistemos prototipo ar atskirų kertinių SPP elementų prototipų</w:t>
            </w:r>
            <w:r w:rsidR="00846F47" w:rsidRPr="00002C2C">
              <w:rPr>
                <w:rFonts w:ascii="Joost" w:hAnsi="Joost" w:cs="Times New Roman"/>
                <w:bCs/>
              </w:rPr>
              <w:t xml:space="preserve"> </w:t>
            </w:r>
            <w:r w:rsidRPr="00002C2C">
              <w:rPr>
                <w:rFonts w:ascii="Joost" w:hAnsi="Joost" w:cs="Times New Roman"/>
                <w:bCs/>
              </w:rPr>
              <w:t>pagrindu.</w:t>
            </w:r>
            <w:r w:rsidR="00846F47" w:rsidRPr="00002C2C">
              <w:rPr>
                <w:rFonts w:ascii="Joost" w:hAnsi="Joost" w:cs="Times New Roman"/>
                <w:bCs/>
              </w:rPr>
              <w:t xml:space="preserve"> Tiekėjo pasiūlyta (-os) el. paslaugų modelio aprašymo kalba (-os) (</w:t>
            </w:r>
            <w:r w:rsidR="00846F47" w:rsidRPr="00002C2C">
              <w:rPr>
                <w:rFonts w:ascii="Joost" w:hAnsi="Joost" w:cs="Times New Roman"/>
                <w:b/>
              </w:rPr>
              <w:t>angl. Domain Specific Language, -s</w:t>
            </w:r>
            <w:r w:rsidR="00846F47" w:rsidRPr="00002C2C">
              <w:rPr>
                <w:rFonts w:ascii="Joost" w:hAnsi="Joost" w:cs="Times New Roman"/>
                <w:bCs/>
              </w:rPr>
              <w:t xml:space="preserve">) bei jos </w:t>
            </w:r>
            <w:r w:rsidR="00846F47" w:rsidRPr="00002C2C">
              <w:rPr>
                <w:rFonts w:ascii="Joost" w:hAnsi="Joost" w:cs="Times New Roman"/>
                <w:b/>
              </w:rPr>
              <w:t>vykdymo terpė</w:t>
            </w:r>
            <w:r w:rsidR="00846F47" w:rsidRPr="00002C2C">
              <w:rPr>
                <w:rFonts w:ascii="Joost" w:hAnsi="Joost" w:cs="Times New Roman"/>
                <w:bCs/>
              </w:rPr>
              <w:t xml:space="preserve"> yra vieni iš tokių kertinių elementų.</w:t>
            </w:r>
          </w:p>
          <w:p w14:paraId="51F8E708" w14:textId="77777777" w:rsidR="0047418E" w:rsidRPr="00002C2C" w:rsidRDefault="0047418E" w:rsidP="00002C2C">
            <w:pPr>
              <w:tabs>
                <w:tab w:val="left" w:pos="352"/>
                <w:tab w:val="left" w:pos="456"/>
              </w:tabs>
              <w:spacing w:after="0" w:line="240" w:lineRule="auto"/>
              <w:jc w:val="both"/>
              <w:rPr>
                <w:rFonts w:ascii="Joost" w:hAnsi="Joost" w:cs="Times New Roman"/>
                <w:bCs/>
              </w:rPr>
            </w:pPr>
          </w:p>
          <w:p w14:paraId="59F3BAF7" w14:textId="719D2BAD" w:rsidR="00D57AAF" w:rsidRPr="00002C2C" w:rsidRDefault="2E471B7F" w:rsidP="00002C2C">
            <w:pPr>
              <w:tabs>
                <w:tab w:val="left" w:pos="352"/>
                <w:tab w:val="left" w:pos="456"/>
              </w:tabs>
              <w:spacing w:after="0" w:line="240" w:lineRule="auto"/>
              <w:jc w:val="both"/>
              <w:rPr>
                <w:rFonts w:ascii="Joost" w:hAnsi="Joost" w:cs="Times New Roman"/>
              </w:rPr>
            </w:pPr>
            <w:r w:rsidRPr="00002C2C">
              <w:rPr>
                <w:rFonts w:ascii="Joost" w:hAnsi="Joost" w:cs="Times New Roman"/>
              </w:rPr>
              <w:t>Demonstravimas gali būti vykdoma</w:t>
            </w:r>
            <w:r w:rsidR="009D093A" w:rsidRPr="00002C2C">
              <w:rPr>
                <w:rFonts w:ascii="Joost" w:hAnsi="Joost" w:cs="Times New Roman"/>
              </w:rPr>
              <w:t>s</w:t>
            </w:r>
            <w:r w:rsidRPr="00002C2C">
              <w:rPr>
                <w:rFonts w:ascii="Joost" w:hAnsi="Joost" w:cs="Times New Roman"/>
              </w:rPr>
              <w:t xml:space="preserve"> tiekėjo aplinkoje nuotoliniu būdu. </w:t>
            </w:r>
          </w:p>
          <w:p w14:paraId="002627FB" w14:textId="77777777" w:rsidR="0047418E" w:rsidRPr="00002C2C" w:rsidRDefault="0047418E" w:rsidP="00002C2C">
            <w:pPr>
              <w:tabs>
                <w:tab w:val="left" w:pos="352"/>
                <w:tab w:val="left" w:pos="456"/>
              </w:tabs>
              <w:spacing w:after="0" w:line="240" w:lineRule="auto"/>
              <w:jc w:val="both"/>
              <w:rPr>
                <w:rFonts w:ascii="Joost" w:hAnsi="Joost" w:cs="Times New Roman"/>
                <w:bCs/>
              </w:rPr>
            </w:pPr>
          </w:p>
          <w:p w14:paraId="50692890" w14:textId="77777777" w:rsidR="00D57AAF" w:rsidRPr="00002C2C" w:rsidRDefault="00D57AAF"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t>Demostravime dalyvauja perkančiosios organizacijos viešojo pirkimo komisijos nariai ir ekspertai.</w:t>
            </w:r>
          </w:p>
          <w:p w14:paraId="33008550" w14:textId="77777777" w:rsidR="00846F47" w:rsidRPr="00002C2C" w:rsidRDefault="00846F47" w:rsidP="00002C2C">
            <w:pPr>
              <w:tabs>
                <w:tab w:val="left" w:pos="352"/>
                <w:tab w:val="left" w:pos="456"/>
              </w:tabs>
              <w:spacing w:after="0" w:line="240" w:lineRule="auto"/>
              <w:jc w:val="both"/>
              <w:rPr>
                <w:rFonts w:ascii="Joost" w:hAnsi="Joost" w:cs="Times New Roman"/>
                <w:bCs/>
              </w:rPr>
            </w:pPr>
          </w:p>
          <w:p w14:paraId="4BCBF3D0" w14:textId="25E1AFCA" w:rsidR="00846F47" w:rsidRPr="00002C2C" w:rsidRDefault="00216F57"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t>Demonstravimas apima žemiau išvardintus scenarijus</w:t>
            </w:r>
            <w:r w:rsidR="00846F47" w:rsidRPr="00002C2C">
              <w:rPr>
                <w:rFonts w:ascii="Joost" w:hAnsi="Joost" w:cs="Times New Roman"/>
                <w:bCs/>
              </w:rPr>
              <w:t>:</w:t>
            </w:r>
          </w:p>
          <w:p w14:paraId="5B10ED94" w14:textId="77777777" w:rsidR="00216F57" w:rsidRPr="00002C2C" w:rsidRDefault="00846F47" w:rsidP="00002C2C">
            <w:pPr>
              <w:pStyle w:val="ListParagraph"/>
              <w:numPr>
                <w:ilvl w:val="0"/>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Aprašomi el. paslaugos prototipo duomenų modeliai, duomenų įvesties kontrolės taisyklės, el. formos ir darbų eigos žingsniai.</w:t>
            </w:r>
            <w:r w:rsidR="00216F57" w:rsidRPr="00002C2C">
              <w:rPr>
                <w:rFonts w:ascii="Joost" w:hAnsi="Joost" w:cs="Times New Roman"/>
                <w:bCs/>
              </w:rPr>
              <w:t xml:space="preserve"> Demonstravimui turės būti atliktas el. paslaugos prototipo, apimančio </w:t>
            </w:r>
          </w:p>
          <w:p w14:paraId="7DC00531" w14:textId="07E0EDD6" w:rsidR="00216F57" w:rsidRPr="00002C2C" w:rsidRDefault="00216F57" w:rsidP="00002C2C">
            <w:pPr>
              <w:pStyle w:val="ListParagraph"/>
              <w:numPr>
                <w:ilvl w:val="1"/>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 xml:space="preserve">ne daugiau nei 10 duomenų modelio specializuotų laukų, </w:t>
            </w:r>
          </w:p>
          <w:p w14:paraId="4A94371F" w14:textId="189A9858" w:rsidR="00216F57" w:rsidRPr="00002C2C" w:rsidRDefault="00216F57" w:rsidP="00002C2C">
            <w:pPr>
              <w:pStyle w:val="ListParagraph"/>
              <w:numPr>
                <w:ilvl w:val="1"/>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ne daugiau nei 3 duomenų įvesties kontrolės taisyklių,</w:t>
            </w:r>
          </w:p>
          <w:p w14:paraId="6A55620E" w14:textId="7390D66A" w:rsidR="00846F47" w:rsidRPr="00002C2C" w:rsidRDefault="00216F57" w:rsidP="00002C2C">
            <w:pPr>
              <w:pStyle w:val="ListParagraph"/>
              <w:numPr>
                <w:ilvl w:val="1"/>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ne daugiau nei 3 elektroninių formų.</w:t>
            </w:r>
          </w:p>
          <w:p w14:paraId="689F97B6" w14:textId="16C657D2" w:rsidR="00846F47" w:rsidRPr="00002C2C" w:rsidRDefault="00846F47" w:rsidP="00002C2C">
            <w:pPr>
              <w:pStyle w:val="ListParagraph"/>
              <w:numPr>
                <w:ilvl w:val="0"/>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Tiekėjo pateiktos naudotojo sąsajos generavimo programinės įrangos prototipo pagalba vizualizuojamos el. paslaugos prototipo el. formos ir jų darbo eiga pagal p.1 sudarytą aprašymą, vykdomas duomenų įvedimas ir duomenų įvesties kontrolė.</w:t>
            </w:r>
          </w:p>
          <w:p w14:paraId="4D8C1F25" w14:textId="7C955761" w:rsidR="00846F47" w:rsidRPr="00002C2C" w:rsidRDefault="00846F47" w:rsidP="00002C2C">
            <w:pPr>
              <w:pStyle w:val="ListParagraph"/>
              <w:numPr>
                <w:ilvl w:val="0"/>
                <w:numId w:val="18"/>
              </w:numPr>
              <w:tabs>
                <w:tab w:val="left" w:pos="352"/>
                <w:tab w:val="left" w:pos="456"/>
              </w:tabs>
              <w:spacing w:after="0" w:line="240" w:lineRule="auto"/>
              <w:jc w:val="both"/>
              <w:rPr>
                <w:rFonts w:ascii="Joost" w:hAnsi="Joost" w:cs="Times New Roman"/>
                <w:bCs/>
              </w:rPr>
            </w:pPr>
            <w:r w:rsidRPr="00002C2C">
              <w:rPr>
                <w:rFonts w:ascii="Joost" w:hAnsi="Joost" w:cs="Times New Roman"/>
                <w:bCs/>
              </w:rPr>
              <w:t xml:space="preserve">Darbo eigos (el. formų sekos) rezultate suformuojamas atvirais standartais paremtas paslaugos užsakymo duomenų rinkinys, tinkamas publikavimui per integracines sąsajas. </w:t>
            </w:r>
          </w:p>
          <w:p w14:paraId="142B1AF2" w14:textId="255088D1" w:rsidR="00846F47" w:rsidRPr="00002C2C" w:rsidRDefault="230796F5" w:rsidP="00002C2C">
            <w:pPr>
              <w:pStyle w:val="ListParagraph"/>
              <w:numPr>
                <w:ilvl w:val="0"/>
                <w:numId w:val="18"/>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29326C94" w:rsidRPr="00002C2C">
              <w:rPr>
                <w:rFonts w:ascii="Joost" w:hAnsi="Joost" w:cs="Times New Roman"/>
              </w:rPr>
              <w:t>Papildomas scenarijus</w:t>
            </w:r>
            <w:r w:rsidRPr="00002C2C">
              <w:rPr>
                <w:rFonts w:ascii="Joost" w:hAnsi="Joost" w:cs="Times New Roman"/>
              </w:rPr>
              <w:t xml:space="preserve">] </w:t>
            </w:r>
            <w:r w:rsidR="370BC4A6" w:rsidRPr="00002C2C">
              <w:rPr>
                <w:rFonts w:ascii="Joost" w:hAnsi="Joost" w:cs="Times New Roman"/>
              </w:rPr>
              <w:t xml:space="preserve">Scenarijų 1-3 pakartojimas, viename  iš darbų eigos žingsnių Paslaugų užsakymų variklio programinės įrangos prototipas turi gebėti iškviesti išorinį Specializuotų kompleksinių paslaugų modulio/įskiepio </w:t>
            </w:r>
            <w:r w:rsidRPr="00002C2C">
              <w:rPr>
                <w:rFonts w:ascii="Joost" w:hAnsi="Joost" w:cs="Times New Roman"/>
              </w:rPr>
              <w:t xml:space="preserve">(angl. </w:t>
            </w:r>
            <w:proofErr w:type="spellStart"/>
            <w:r w:rsidRPr="00002C2C">
              <w:rPr>
                <w:rFonts w:ascii="Joost" w:hAnsi="Joost" w:cs="Times New Roman"/>
              </w:rPr>
              <w:t>Add</w:t>
            </w:r>
            <w:proofErr w:type="spellEnd"/>
            <w:r w:rsidRPr="00002C2C">
              <w:rPr>
                <w:rFonts w:ascii="Joost" w:hAnsi="Joost" w:cs="Times New Roman"/>
              </w:rPr>
              <w:t xml:space="preserve"> </w:t>
            </w:r>
            <w:proofErr w:type="spellStart"/>
            <w:r w:rsidRPr="00002C2C">
              <w:rPr>
                <w:rFonts w:ascii="Joost" w:hAnsi="Joost" w:cs="Times New Roman"/>
              </w:rPr>
              <w:t>On</w:t>
            </w:r>
            <w:proofErr w:type="spellEnd"/>
            <w:r w:rsidRPr="00002C2C">
              <w:rPr>
                <w:rFonts w:ascii="Joost" w:hAnsi="Joost" w:cs="Times New Roman"/>
              </w:rPr>
              <w:t xml:space="preserve">) </w:t>
            </w:r>
            <w:r w:rsidR="370BC4A6" w:rsidRPr="00002C2C">
              <w:rPr>
                <w:rFonts w:ascii="Joost" w:hAnsi="Joost" w:cs="Times New Roman"/>
              </w:rPr>
              <w:t>prototipą, kurio pagalba turi būti užpildytas bent vienas iš duomenų modelio elementų.</w:t>
            </w:r>
            <w:r w:rsidR="29326C94" w:rsidRPr="00002C2C">
              <w:rPr>
                <w:rFonts w:ascii="Joost" w:hAnsi="Joost" w:cs="Times New Roman"/>
              </w:rPr>
              <w:t xml:space="preserve"> Tiekėjas turi įrodyti, kad Paslaugų užsakymo variklio prototipas ir Išorinis modulis/įskiepis yra atskirai programuojami, kompiliuojami ir diegiami programiniai moduliai, bei paaiškinti jų sąveikos principus</w:t>
            </w:r>
            <w:r w:rsidR="05B78EBF" w:rsidRPr="00002C2C">
              <w:rPr>
                <w:rFonts w:ascii="Joost" w:hAnsi="Joost" w:cs="Times New Roman"/>
              </w:rPr>
              <w:t>.</w:t>
            </w:r>
          </w:p>
          <w:p w14:paraId="54B571A2" w14:textId="77777777" w:rsidR="00846F47" w:rsidRPr="00002C2C" w:rsidRDefault="00846F47" w:rsidP="00002C2C">
            <w:pPr>
              <w:tabs>
                <w:tab w:val="left" w:pos="352"/>
                <w:tab w:val="left" w:pos="456"/>
              </w:tabs>
              <w:spacing w:after="0" w:line="240" w:lineRule="auto"/>
              <w:jc w:val="both"/>
              <w:rPr>
                <w:rFonts w:ascii="Joost" w:hAnsi="Joost" w:cs="Times New Roman"/>
                <w:bCs/>
              </w:rPr>
            </w:pPr>
          </w:p>
          <w:p w14:paraId="4FD524C6" w14:textId="72030B36" w:rsidR="00846F47" w:rsidRPr="00002C2C" w:rsidRDefault="00846F47"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t>Demonstruojamo funkcionalumo iliustracij</w:t>
            </w:r>
            <w:r w:rsidR="00216F57" w:rsidRPr="00002C2C">
              <w:rPr>
                <w:rFonts w:ascii="Joost" w:hAnsi="Joost" w:cs="Times New Roman"/>
                <w:bCs/>
              </w:rPr>
              <w:t>os</w:t>
            </w:r>
            <w:r w:rsidRPr="00002C2C">
              <w:rPr>
                <w:rFonts w:ascii="Joost" w:hAnsi="Joost" w:cs="Times New Roman"/>
                <w:bCs/>
              </w:rPr>
              <w:t>:</w:t>
            </w:r>
          </w:p>
          <w:p w14:paraId="3EF0A05D" w14:textId="31920C15" w:rsidR="00846F47" w:rsidRPr="00002C2C" w:rsidRDefault="00846F47" w:rsidP="00002C2C">
            <w:pPr>
              <w:tabs>
                <w:tab w:val="left" w:pos="352"/>
                <w:tab w:val="left" w:pos="456"/>
              </w:tabs>
              <w:spacing w:after="0" w:line="240" w:lineRule="auto"/>
              <w:jc w:val="both"/>
              <w:rPr>
                <w:rFonts w:ascii="Joost" w:hAnsi="Joost" w:cs="Times New Roman"/>
                <w:bCs/>
              </w:rPr>
            </w:pPr>
            <w:r w:rsidRPr="00002C2C">
              <w:rPr>
                <w:rFonts w:ascii="Joost" w:hAnsi="Joost" w:cs="Times New Roman"/>
                <w:bCs/>
              </w:rPr>
              <w:lastRenderedPageBreak/>
              <w:t xml:space="preserve"> </w:t>
            </w:r>
            <w:r w:rsidR="006E62DB" w:rsidRPr="00002C2C">
              <w:rPr>
                <w:rFonts w:ascii="Joost" w:hAnsi="Joost" w:cs="Times New Roman"/>
                <w:bCs/>
              </w:rPr>
              <w:drawing>
                <wp:inline distT="0" distB="0" distL="0" distR="0" wp14:anchorId="1CA51E36" wp14:editId="45ED1FBC">
                  <wp:extent cx="4201770" cy="1801091"/>
                  <wp:effectExtent l="0" t="0" r="8890" b="8890"/>
                  <wp:docPr id="227144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7892" cy="1812288"/>
                          </a:xfrm>
                          <a:prstGeom prst="rect">
                            <a:avLst/>
                          </a:prstGeom>
                          <a:noFill/>
                          <a:ln>
                            <a:noFill/>
                          </a:ln>
                        </pic:spPr>
                      </pic:pic>
                    </a:graphicData>
                  </a:graphic>
                </wp:inline>
              </w:drawing>
            </w:r>
            <w:r w:rsidR="006E62DB" w:rsidRPr="00002C2C">
              <w:rPr>
                <w:rFonts w:ascii="Joost" w:hAnsi="Joost" w:cs="Times New Roman"/>
                <w:bCs/>
              </w:rPr>
              <w:br/>
            </w:r>
          </w:p>
          <w:p w14:paraId="3044E0DC" w14:textId="629CCF10" w:rsidR="00846F47" w:rsidRPr="00002C2C" w:rsidRDefault="006E62DB" w:rsidP="00002C2C">
            <w:pPr>
              <w:tabs>
                <w:tab w:val="left" w:pos="352"/>
                <w:tab w:val="left" w:pos="456"/>
              </w:tabs>
              <w:spacing w:after="0" w:line="240" w:lineRule="auto"/>
              <w:jc w:val="both"/>
              <w:rPr>
                <w:rFonts w:ascii="Joost" w:hAnsi="Joost" w:cs="Times New Roman"/>
                <w:bCs/>
              </w:rPr>
            </w:pPr>
            <w:r w:rsidRPr="00002C2C">
              <w:rPr>
                <w:rStyle w:val="wacimagecontainer"/>
                <w:rFonts w:ascii="Joost" w:hAnsi="Joost" w:cs="Segoe UI"/>
                <w:color w:val="000000"/>
                <w:shd w:val="clear" w:color="auto" w:fill="FFFFFF"/>
              </w:rPr>
              <w:drawing>
                <wp:inline distT="0" distB="0" distL="0" distR="0" wp14:anchorId="2A064109" wp14:editId="157F0B9C">
                  <wp:extent cx="4315691" cy="1480799"/>
                  <wp:effectExtent l="0" t="0" r="0" b="5715"/>
                  <wp:docPr id="2608338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8095" cy="1488486"/>
                          </a:xfrm>
                          <a:prstGeom prst="rect">
                            <a:avLst/>
                          </a:prstGeom>
                          <a:noFill/>
                          <a:ln>
                            <a:noFill/>
                          </a:ln>
                        </pic:spPr>
                      </pic:pic>
                    </a:graphicData>
                  </a:graphic>
                </wp:inline>
              </w:drawing>
            </w:r>
            <w:r w:rsidRPr="00002C2C">
              <w:rPr>
                <w:rFonts w:ascii="Joost" w:hAnsi="Joost"/>
                <w:color w:val="000000"/>
                <w:shd w:val="clear" w:color="auto" w:fill="FFFFFF"/>
              </w:rPr>
              <w:br/>
            </w:r>
          </w:p>
          <w:p w14:paraId="5D731FED" w14:textId="77777777" w:rsidR="00846F47" w:rsidRPr="00002C2C" w:rsidRDefault="00846F47" w:rsidP="00002C2C">
            <w:pPr>
              <w:tabs>
                <w:tab w:val="left" w:pos="352"/>
                <w:tab w:val="left" w:pos="456"/>
              </w:tabs>
              <w:spacing w:after="0" w:line="240" w:lineRule="auto"/>
              <w:jc w:val="both"/>
              <w:rPr>
                <w:rFonts w:ascii="Joost" w:hAnsi="Joost" w:cs="Times New Roman"/>
                <w:bCs/>
              </w:rPr>
            </w:pPr>
          </w:p>
          <w:p w14:paraId="000406CE" w14:textId="77777777" w:rsidR="00846F47" w:rsidRPr="00002C2C" w:rsidRDefault="00846F47" w:rsidP="00002C2C">
            <w:pPr>
              <w:tabs>
                <w:tab w:val="left" w:pos="352"/>
                <w:tab w:val="left" w:pos="456"/>
              </w:tabs>
              <w:spacing w:after="0" w:line="240" w:lineRule="auto"/>
              <w:jc w:val="both"/>
              <w:rPr>
                <w:rFonts w:ascii="Joost" w:hAnsi="Joost" w:cs="Times New Roman"/>
                <w:bCs/>
              </w:rPr>
            </w:pPr>
          </w:p>
          <w:p w14:paraId="62165536" w14:textId="631E885E" w:rsidR="00CE7783" w:rsidRPr="00002C2C" w:rsidRDefault="370BC4A6" w:rsidP="00002C2C">
            <w:pPr>
              <w:tabs>
                <w:tab w:val="left" w:pos="352"/>
                <w:tab w:val="left" w:pos="456"/>
              </w:tabs>
              <w:spacing w:after="0" w:line="240" w:lineRule="auto"/>
              <w:jc w:val="both"/>
              <w:rPr>
                <w:rFonts w:ascii="Joost" w:hAnsi="Joost" w:cs="Times New Roman"/>
              </w:rPr>
            </w:pPr>
            <w:r w:rsidRPr="00002C2C">
              <w:rPr>
                <w:rFonts w:ascii="Joost" w:hAnsi="Joost" w:cs="Times New Roman"/>
              </w:rPr>
              <w:t>Detalius reikalavimus demonstraciniam el. paslaugos prototipui</w:t>
            </w:r>
            <w:r w:rsidR="05B78EBF" w:rsidRPr="00002C2C">
              <w:rPr>
                <w:rFonts w:ascii="Joost" w:hAnsi="Joost" w:cs="Times New Roman"/>
              </w:rPr>
              <w:t xml:space="preserve"> (duomenų modelis, taisyklės, formos)</w:t>
            </w:r>
            <w:r w:rsidRPr="00002C2C">
              <w:rPr>
                <w:rFonts w:ascii="Joost" w:hAnsi="Joost" w:cs="Times New Roman"/>
              </w:rPr>
              <w:t xml:space="preserve">  Perkančioji organizacija pateiks kiekvienam tiekėjui demonstracijos metu, užtikrinant konfidencialumą ir vienodą užduoties apimtį.</w:t>
            </w:r>
          </w:p>
          <w:p w14:paraId="29A93DD6" w14:textId="6C292AD1" w:rsidR="6658F094" w:rsidRPr="00002C2C" w:rsidRDefault="6658F094" w:rsidP="00002C2C">
            <w:pPr>
              <w:tabs>
                <w:tab w:val="left" w:pos="352"/>
                <w:tab w:val="left" w:pos="456"/>
              </w:tabs>
              <w:spacing w:after="0" w:line="240" w:lineRule="auto"/>
              <w:jc w:val="both"/>
              <w:rPr>
                <w:rFonts w:ascii="Joost" w:hAnsi="Joost" w:cs="Times New Roman"/>
              </w:rPr>
            </w:pPr>
          </w:p>
          <w:p w14:paraId="204BB40F" w14:textId="6C54F684" w:rsidR="58EC8053" w:rsidRPr="00002C2C" w:rsidRDefault="58EC8053" w:rsidP="00002C2C">
            <w:pPr>
              <w:tabs>
                <w:tab w:val="left" w:pos="352"/>
                <w:tab w:val="left" w:pos="456"/>
              </w:tabs>
              <w:spacing w:after="0" w:line="240" w:lineRule="auto"/>
              <w:jc w:val="both"/>
              <w:rPr>
                <w:rFonts w:ascii="Joost" w:hAnsi="Joost" w:cs="Times New Roman"/>
              </w:rPr>
            </w:pPr>
            <w:r w:rsidRPr="00002C2C">
              <w:rPr>
                <w:rFonts w:ascii="Joost" w:hAnsi="Joost" w:cs="Times New Roman"/>
              </w:rPr>
              <w:t>Žemiau pateikiamas iliustruojantis pavyzdys, kaip gali atrodyti detalūs reikalavimai demonstravimui:</w:t>
            </w:r>
          </w:p>
          <w:p w14:paraId="67937823" w14:textId="6DF84B32" w:rsidR="58EC8053" w:rsidRPr="00002C2C" w:rsidRDefault="58EC8053" w:rsidP="00002C2C">
            <w:pPr>
              <w:pStyle w:val="ListParagraph"/>
              <w:numPr>
                <w:ilvl w:val="0"/>
                <w:numId w:val="1"/>
              </w:numPr>
              <w:tabs>
                <w:tab w:val="left" w:pos="352"/>
                <w:tab w:val="left" w:pos="456"/>
              </w:tabs>
              <w:spacing w:after="0" w:line="240" w:lineRule="auto"/>
              <w:jc w:val="both"/>
              <w:rPr>
                <w:rFonts w:ascii="Joost" w:hAnsi="Joost" w:cs="Times New Roman"/>
              </w:rPr>
            </w:pPr>
            <w:r w:rsidRPr="00002C2C">
              <w:rPr>
                <w:rFonts w:ascii="Joost" w:hAnsi="Joost" w:cs="Times New Roman"/>
              </w:rPr>
              <w:t>Duomenų modeli</w:t>
            </w:r>
            <w:r w:rsidR="3EA3877D" w:rsidRPr="00002C2C">
              <w:rPr>
                <w:rFonts w:ascii="Joost" w:hAnsi="Joost" w:cs="Times New Roman"/>
              </w:rPr>
              <w:t>o atributai:</w:t>
            </w:r>
          </w:p>
          <w:p w14:paraId="6EB1C74C" w14:textId="1E860F03" w:rsidR="1A186596" w:rsidRPr="00002C2C" w:rsidRDefault="1A186596"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5CB7E1F2" w:rsidRPr="00002C2C">
              <w:rPr>
                <w:rFonts w:ascii="Joost" w:hAnsi="Joost" w:cs="Times New Roman"/>
              </w:rPr>
              <w:t>Paslaugos pavadinimas</w:t>
            </w:r>
            <w:r w:rsidR="3DC8F6B0" w:rsidRPr="00002C2C">
              <w:rPr>
                <w:rFonts w:ascii="Joost" w:hAnsi="Joost" w:cs="Times New Roman"/>
              </w:rPr>
              <w:t>”</w:t>
            </w:r>
            <w:r w:rsidR="5CB7E1F2" w:rsidRPr="00002C2C">
              <w:rPr>
                <w:rFonts w:ascii="Joost" w:hAnsi="Joost" w:cs="Times New Roman"/>
              </w:rPr>
              <w:t>, tekstinis laukas su reikšme pagal nutylėjimą</w:t>
            </w:r>
            <w:r w:rsidR="1BF8FD6F" w:rsidRPr="00002C2C">
              <w:rPr>
                <w:rFonts w:ascii="Joost" w:hAnsi="Joost" w:cs="Times New Roman"/>
              </w:rPr>
              <w:t xml:space="preserve"> “Prašymas užregistruoti”;</w:t>
            </w:r>
          </w:p>
          <w:p w14:paraId="0C7DDAF8" w14:textId="1C53DA55" w:rsidR="07FFE0B2" w:rsidRPr="00002C2C" w:rsidRDefault="07FFE0B2"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04142528" w:rsidRPr="00002C2C">
              <w:rPr>
                <w:rFonts w:ascii="Joost" w:hAnsi="Joost" w:cs="Times New Roman"/>
              </w:rPr>
              <w:t>Vardas</w:t>
            </w:r>
            <w:r w:rsidR="28BBE837" w:rsidRPr="00002C2C">
              <w:rPr>
                <w:rFonts w:ascii="Joost" w:hAnsi="Joost" w:cs="Times New Roman"/>
              </w:rPr>
              <w:t xml:space="preserve"> ir pavardė”</w:t>
            </w:r>
            <w:r w:rsidR="04142528" w:rsidRPr="00002C2C">
              <w:rPr>
                <w:rFonts w:ascii="Joost" w:hAnsi="Joost" w:cs="Times New Roman"/>
              </w:rPr>
              <w:t>, tekstinis laukas</w:t>
            </w:r>
            <w:r w:rsidR="75FD82F7" w:rsidRPr="00002C2C">
              <w:rPr>
                <w:rFonts w:ascii="Joost" w:hAnsi="Joost" w:cs="Times New Roman"/>
              </w:rPr>
              <w:t>;</w:t>
            </w:r>
          </w:p>
          <w:p w14:paraId="04545316" w14:textId="779A618E" w:rsidR="13637CEB" w:rsidRPr="00002C2C" w:rsidRDefault="13637CEB"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04142528" w:rsidRPr="00002C2C">
              <w:rPr>
                <w:rFonts w:ascii="Joost" w:hAnsi="Joost" w:cs="Times New Roman"/>
              </w:rPr>
              <w:t>Asmens kodas</w:t>
            </w:r>
            <w:r w:rsidR="76724754" w:rsidRPr="00002C2C">
              <w:rPr>
                <w:rFonts w:ascii="Joost" w:hAnsi="Joost" w:cs="Times New Roman"/>
              </w:rPr>
              <w:t>”</w:t>
            </w:r>
            <w:r w:rsidR="04142528" w:rsidRPr="00002C2C">
              <w:rPr>
                <w:rFonts w:ascii="Joost" w:hAnsi="Joost" w:cs="Times New Roman"/>
              </w:rPr>
              <w:t xml:space="preserve">, </w:t>
            </w:r>
            <w:r w:rsidR="2D5360F7" w:rsidRPr="00002C2C">
              <w:rPr>
                <w:rFonts w:ascii="Joost" w:hAnsi="Joost" w:cs="Times New Roman"/>
              </w:rPr>
              <w:t>tekstinis laukas</w:t>
            </w:r>
            <w:r w:rsidR="7C581BF4" w:rsidRPr="00002C2C">
              <w:rPr>
                <w:rFonts w:ascii="Joost" w:hAnsi="Joost" w:cs="Times New Roman"/>
              </w:rPr>
              <w:t>;</w:t>
            </w:r>
          </w:p>
          <w:p w14:paraId="2C4B8A74" w14:textId="2A36874E" w:rsidR="673CB735" w:rsidRPr="00002C2C" w:rsidRDefault="673CB735"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04142528" w:rsidRPr="00002C2C">
              <w:rPr>
                <w:rFonts w:ascii="Joost" w:hAnsi="Joost" w:cs="Times New Roman"/>
              </w:rPr>
              <w:t>Adresas</w:t>
            </w:r>
            <w:r w:rsidRPr="00002C2C">
              <w:rPr>
                <w:rFonts w:ascii="Joost" w:hAnsi="Joost" w:cs="Times New Roman"/>
              </w:rPr>
              <w:t>”</w:t>
            </w:r>
            <w:r w:rsidR="04142528" w:rsidRPr="00002C2C">
              <w:rPr>
                <w:rFonts w:ascii="Joost" w:hAnsi="Joost" w:cs="Times New Roman"/>
              </w:rPr>
              <w:t>, tekstinis laukas</w:t>
            </w:r>
            <w:r w:rsidR="616C2A55" w:rsidRPr="00002C2C">
              <w:rPr>
                <w:rFonts w:ascii="Joost" w:hAnsi="Joost" w:cs="Times New Roman"/>
              </w:rPr>
              <w:t>;</w:t>
            </w:r>
          </w:p>
          <w:p w14:paraId="2CC12FDB" w14:textId="0A7B1AF4" w:rsidR="741F8877" w:rsidRPr="00002C2C" w:rsidRDefault="741F8877"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012DC016" w:rsidRPr="00002C2C">
              <w:rPr>
                <w:rFonts w:ascii="Joost" w:hAnsi="Joost" w:cs="Times New Roman"/>
              </w:rPr>
              <w:t>Adreso identifikatorius</w:t>
            </w:r>
            <w:r w:rsidR="011EE39C" w:rsidRPr="00002C2C">
              <w:rPr>
                <w:rFonts w:ascii="Joost" w:hAnsi="Joost" w:cs="Times New Roman"/>
              </w:rPr>
              <w:t>”</w:t>
            </w:r>
            <w:r w:rsidR="012DC016" w:rsidRPr="00002C2C">
              <w:rPr>
                <w:rFonts w:ascii="Joost" w:hAnsi="Joost" w:cs="Times New Roman"/>
              </w:rPr>
              <w:t>, skaičius;</w:t>
            </w:r>
          </w:p>
          <w:p w14:paraId="77657593" w14:textId="7E5B9FB2" w:rsidR="2A9B0B51" w:rsidRPr="00002C2C" w:rsidRDefault="2A9B0B51"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04142528" w:rsidRPr="00002C2C">
              <w:rPr>
                <w:rFonts w:ascii="Joost" w:hAnsi="Joost" w:cs="Times New Roman"/>
              </w:rPr>
              <w:t>Nuo</w:t>
            </w:r>
            <w:r w:rsidRPr="00002C2C">
              <w:rPr>
                <w:rFonts w:ascii="Joost" w:hAnsi="Joost" w:cs="Times New Roman"/>
              </w:rPr>
              <w:t>”</w:t>
            </w:r>
            <w:r w:rsidR="04142528" w:rsidRPr="00002C2C">
              <w:rPr>
                <w:rFonts w:ascii="Joost" w:hAnsi="Joost" w:cs="Times New Roman"/>
              </w:rPr>
              <w:t>, datos laukas</w:t>
            </w:r>
            <w:r w:rsidR="5552808A" w:rsidRPr="00002C2C">
              <w:rPr>
                <w:rFonts w:ascii="Joost" w:hAnsi="Joost" w:cs="Times New Roman"/>
              </w:rPr>
              <w:t>;</w:t>
            </w:r>
          </w:p>
          <w:p w14:paraId="2DD08BFB" w14:textId="4A3AE20C" w:rsidR="04142528" w:rsidRPr="00002C2C" w:rsidRDefault="10109CF4" w:rsidP="00002C2C">
            <w:pPr>
              <w:pStyle w:val="ListParagraph"/>
              <w:numPr>
                <w:ilvl w:val="0"/>
                <w:numId w:val="1"/>
              </w:numPr>
              <w:tabs>
                <w:tab w:val="left" w:pos="352"/>
                <w:tab w:val="left" w:pos="456"/>
              </w:tabs>
              <w:spacing w:after="0" w:line="240" w:lineRule="auto"/>
              <w:jc w:val="both"/>
              <w:rPr>
                <w:rFonts w:ascii="Joost" w:hAnsi="Joost" w:cs="Times New Roman"/>
              </w:rPr>
            </w:pPr>
            <w:r w:rsidRPr="00002C2C">
              <w:rPr>
                <w:rFonts w:ascii="Joost" w:hAnsi="Joost" w:cs="Times New Roman"/>
              </w:rPr>
              <w:t>“</w:t>
            </w:r>
            <w:r w:rsidR="14ABD42A" w:rsidRPr="00002C2C">
              <w:rPr>
                <w:rFonts w:ascii="Joost" w:hAnsi="Joost" w:cs="Times New Roman"/>
              </w:rPr>
              <w:t>Priežastis</w:t>
            </w:r>
            <w:r w:rsidR="53787B44" w:rsidRPr="00002C2C">
              <w:rPr>
                <w:rFonts w:ascii="Joost" w:hAnsi="Joost" w:cs="Times New Roman"/>
              </w:rPr>
              <w:t>”</w:t>
            </w:r>
            <w:r w:rsidR="14ABD42A" w:rsidRPr="00002C2C">
              <w:rPr>
                <w:rFonts w:ascii="Joost" w:hAnsi="Joost" w:cs="Times New Roman"/>
              </w:rPr>
              <w:t xml:space="preserve">, tekstinių reikšmių masyvas (klasifikatorius) iš 3 tekstinių </w:t>
            </w:r>
            <w:proofErr w:type="spellStart"/>
            <w:r w:rsidR="14ABD42A" w:rsidRPr="00002C2C">
              <w:rPr>
                <w:rFonts w:ascii="Joost" w:hAnsi="Joost" w:cs="Times New Roman"/>
              </w:rPr>
              <w:t>reikšmių.</w:t>
            </w:r>
            <w:r w:rsidR="04142528" w:rsidRPr="00002C2C">
              <w:rPr>
                <w:rFonts w:ascii="Joost" w:hAnsi="Joost" w:cs="Times New Roman"/>
              </w:rPr>
              <w:t>El</w:t>
            </w:r>
            <w:proofErr w:type="spellEnd"/>
            <w:r w:rsidR="04142528" w:rsidRPr="00002C2C">
              <w:rPr>
                <w:rFonts w:ascii="Joost" w:hAnsi="Joost" w:cs="Times New Roman"/>
              </w:rPr>
              <w:t xml:space="preserve">. </w:t>
            </w:r>
            <w:r w:rsidR="727DDB71" w:rsidRPr="00002C2C">
              <w:rPr>
                <w:rFonts w:ascii="Joost" w:hAnsi="Joost" w:cs="Times New Roman"/>
              </w:rPr>
              <w:t>F</w:t>
            </w:r>
            <w:r w:rsidR="58EC8053" w:rsidRPr="00002C2C">
              <w:rPr>
                <w:rFonts w:ascii="Joost" w:hAnsi="Joost" w:cs="Times New Roman"/>
              </w:rPr>
              <w:t>ormos</w:t>
            </w:r>
          </w:p>
          <w:p w14:paraId="619E9A7D" w14:textId="418F9D9C" w:rsidR="386D414F" w:rsidRPr="00002C2C" w:rsidRDefault="386D414F"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Forma Nr. 1 </w:t>
            </w:r>
            <w:r w:rsidR="3B4474BF" w:rsidRPr="00002C2C">
              <w:rPr>
                <w:rFonts w:ascii="Joost" w:hAnsi="Joost" w:cs="Times New Roman"/>
              </w:rPr>
              <w:t>"Paslaugos užsakovas”</w:t>
            </w:r>
          </w:p>
          <w:p w14:paraId="4ABA9BA9" w14:textId="17AB2059" w:rsidR="3A36009D" w:rsidRPr="00002C2C" w:rsidRDefault="3A36009D"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“Paslaugos pavadinimas” reikšmė pagal nutylėjimą tik skaitymui,</w:t>
            </w:r>
          </w:p>
          <w:p w14:paraId="18B2FFA6" w14:textId="08DF071E" w:rsidR="210A02F8" w:rsidRPr="00002C2C" w:rsidRDefault="210A02F8"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Tekstinė neredaguojama darbo eigos </w:t>
            </w:r>
            <w:r w:rsidR="503609F6" w:rsidRPr="00002C2C">
              <w:rPr>
                <w:rFonts w:ascii="Joost" w:hAnsi="Joost" w:cs="Times New Roman"/>
              </w:rPr>
              <w:t>žymė “1 iš 3”;</w:t>
            </w:r>
          </w:p>
          <w:p w14:paraId="068D46F4" w14:textId="0BBFA0CB" w:rsidR="6F9763FE" w:rsidRPr="00002C2C" w:rsidRDefault="6F9763FE"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“Vardas ir pavardė” įvedimo laukas</w:t>
            </w:r>
            <w:r w:rsidR="37F8AF74" w:rsidRPr="00002C2C">
              <w:rPr>
                <w:rFonts w:ascii="Joost" w:hAnsi="Joost" w:cs="Times New Roman"/>
              </w:rPr>
              <w:t>;</w:t>
            </w:r>
          </w:p>
          <w:p w14:paraId="3FC9441A" w14:textId="6A9A9441" w:rsidR="37F8AF74" w:rsidRPr="00002C2C" w:rsidRDefault="37F8AF74"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“Asmens kodas” įvedimo laukas;</w:t>
            </w:r>
          </w:p>
          <w:p w14:paraId="03C5136E" w14:textId="0752E624" w:rsidR="5B770466" w:rsidRPr="00002C2C" w:rsidRDefault="5B770466"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“Priežastis”, įvedimo laukas – pasirinkimo sąrašas,</w:t>
            </w:r>
          </w:p>
          <w:p w14:paraId="505FAF19" w14:textId="4E2E49E0" w:rsidR="24B364C0" w:rsidRPr="00002C2C" w:rsidRDefault="24B364C0"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“Nuo” datos įvedimas,</w:t>
            </w:r>
          </w:p>
          <w:p w14:paraId="4E216391" w14:textId="39D0AACA" w:rsidR="771874CA" w:rsidRPr="00002C2C" w:rsidRDefault="771874CA"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lastRenderedPageBreak/>
              <w:t>Mygtukas “Toliau”</w:t>
            </w:r>
            <w:r w:rsidR="1CA179C2" w:rsidRPr="00002C2C">
              <w:rPr>
                <w:rFonts w:ascii="Joost" w:hAnsi="Joost" w:cs="Times New Roman"/>
              </w:rPr>
              <w:t xml:space="preserve">, </w:t>
            </w:r>
            <w:r w:rsidR="3598CDE5" w:rsidRPr="00002C2C">
              <w:rPr>
                <w:rFonts w:ascii="Joost" w:hAnsi="Joost" w:cs="Times New Roman"/>
              </w:rPr>
              <w:t xml:space="preserve">kuris </w:t>
            </w:r>
            <w:r w:rsidR="1CA179C2" w:rsidRPr="00002C2C">
              <w:rPr>
                <w:rFonts w:ascii="Joost" w:hAnsi="Joost" w:cs="Times New Roman"/>
              </w:rPr>
              <w:t xml:space="preserve">iškviečia </w:t>
            </w:r>
            <w:r w:rsidR="1945C29D" w:rsidRPr="00002C2C">
              <w:rPr>
                <w:rFonts w:ascii="Joost" w:hAnsi="Joost" w:cs="Times New Roman"/>
              </w:rPr>
              <w:t xml:space="preserve">duomenų įvesties kontrolės taisykles ir sėkmės atveju iškviečia </w:t>
            </w:r>
            <w:r w:rsidR="1CA179C2" w:rsidRPr="00002C2C">
              <w:rPr>
                <w:rFonts w:ascii="Joost" w:hAnsi="Joost" w:cs="Times New Roman"/>
              </w:rPr>
              <w:t>Formą Nr. 2</w:t>
            </w:r>
            <w:r w:rsidR="07AA96B5" w:rsidRPr="00002C2C">
              <w:rPr>
                <w:rFonts w:ascii="Joost" w:hAnsi="Joost" w:cs="Times New Roman"/>
              </w:rPr>
              <w:t>. Duomenų įvesties kontrolės klaidos atveju, parodomas klaidos pranešimas ir liekama esamoje formoje</w:t>
            </w:r>
            <w:r w:rsidR="215764B5" w:rsidRPr="00002C2C">
              <w:rPr>
                <w:rFonts w:ascii="Joost" w:hAnsi="Joost" w:cs="Times New Roman"/>
              </w:rPr>
              <w:t>.</w:t>
            </w:r>
          </w:p>
          <w:p w14:paraId="6A574550" w14:textId="10DC8D6A" w:rsidR="10F4FF92" w:rsidRPr="00002C2C" w:rsidRDefault="10F4FF92"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Forma Nr. 2 </w:t>
            </w:r>
            <w:r w:rsidR="3B4474BF" w:rsidRPr="00002C2C">
              <w:rPr>
                <w:rFonts w:ascii="Joost" w:hAnsi="Joost" w:cs="Times New Roman"/>
              </w:rPr>
              <w:t>“Užsakymo adresas”</w:t>
            </w:r>
          </w:p>
          <w:p w14:paraId="641D62DD" w14:textId="4F046468" w:rsidR="7C467C29" w:rsidRPr="00002C2C" w:rsidRDefault="7C467C29"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“Paslaugos pavadinimas” reikšmė pagal nutylėjimą tik skaitymui,</w:t>
            </w:r>
          </w:p>
          <w:p w14:paraId="19A1674C" w14:textId="3AC69EA5" w:rsidR="006C19A3" w:rsidRPr="00002C2C" w:rsidRDefault="006C19A3"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Tekstinė neredaguojama </w:t>
            </w:r>
            <w:r w:rsidR="54685C5E" w:rsidRPr="00002C2C">
              <w:rPr>
                <w:rFonts w:ascii="Joost" w:hAnsi="Joost" w:cs="Times New Roman"/>
              </w:rPr>
              <w:t xml:space="preserve">darbo eigos </w:t>
            </w:r>
            <w:r w:rsidR="7C467C29" w:rsidRPr="00002C2C">
              <w:rPr>
                <w:rFonts w:ascii="Joost" w:hAnsi="Joost" w:cs="Times New Roman"/>
              </w:rPr>
              <w:t>žymė “2 iš 3”;</w:t>
            </w:r>
          </w:p>
          <w:p w14:paraId="7C1786B2" w14:textId="331ED227" w:rsidR="7C467C29" w:rsidRPr="00002C2C" w:rsidRDefault="7C467C29"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w:t>
            </w:r>
            <w:r w:rsidR="55430395" w:rsidRPr="00002C2C">
              <w:rPr>
                <w:rFonts w:ascii="Joost" w:hAnsi="Joost" w:cs="Times New Roman"/>
              </w:rPr>
              <w:t>Adresas</w:t>
            </w:r>
            <w:r w:rsidRPr="00002C2C">
              <w:rPr>
                <w:rFonts w:ascii="Joost" w:hAnsi="Joost" w:cs="Times New Roman"/>
              </w:rPr>
              <w:t>” įvedimo laukas;</w:t>
            </w:r>
          </w:p>
          <w:p w14:paraId="6398889B" w14:textId="349F46A7" w:rsidR="7C467C29" w:rsidRPr="00002C2C" w:rsidRDefault="7C467C29"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Mygtukas “Toliau”</w:t>
            </w:r>
            <w:r w:rsidR="37DC685E" w:rsidRPr="00002C2C">
              <w:rPr>
                <w:rFonts w:ascii="Joost" w:hAnsi="Joost" w:cs="Times New Roman"/>
              </w:rPr>
              <w:t xml:space="preserve">, kuris iškviečia </w:t>
            </w:r>
            <w:r w:rsidR="73A6A241" w:rsidRPr="00002C2C">
              <w:rPr>
                <w:rFonts w:ascii="Joost" w:hAnsi="Joost" w:cs="Times New Roman"/>
              </w:rPr>
              <w:t xml:space="preserve">duomenų įvesties kontrolės taisykles, </w:t>
            </w:r>
            <w:r w:rsidR="37DC685E" w:rsidRPr="00002C2C">
              <w:rPr>
                <w:rFonts w:ascii="Joost" w:hAnsi="Joost" w:cs="Times New Roman"/>
              </w:rPr>
              <w:t xml:space="preserve">išorinį modulį/įskiepį </w:t>
            </w:r>
            <w:r w:rsidR="0520F1DB" w:rsidRPr="00002C2C">
              <w:rPr>
                <w:rFonts w:ascii="Joost" w:hAnsi="Joost" w:cs="Times New Roman"/>
              </w:rPr>
              <w:t xml:space="preserve">(jeigu toks naudojamas) </w:t>
            </w:r>
            <w:r w:rsidR="37DC685E" w:rsidRPr="00002C2C">
              <w:rPr>
                <w:rFonts w:ascii="Joost" w:hAnsi="Joost" w:cs="Times New Roman"/>
              </w:rPr>
              <w:t>ir sėkmės atveju iškviečia Formą Nr. 3</w:t>
            </w:r>
            <w:r w:rsidR="46D85556" w:rsidRPr="00002C2C">
              <w:rPr>
                <w:rFonts w:ascii="Joost" w:hAnsi="Joost" w:cs="Times New Roman"/>
              </w:rPr>
              <w:t xml:space="preserve">, </w:t>
            </w:r>
            <w:r w:rsidR="6EBEE5D3" w:rsidRPr="00002C2C">
              <w:rPr>
                <w:rFonts w:ascii="Joost" w:hAnsi="Joost" w:cs="Times New Roman"/>
              </w:rPr>
              <w:t xml:space="preserve">o duomenų įvesties kontrolės ar išorinio modulio/įskiepio </w:t>
            </w:r>
            <w:r w:rsidR="46D85556" w:rsidRPr="00002C2C">
              <w:rPr>
                <w:rFonts w:ascii="Joost" w:hAnsi="Joost" w:cs="Times New Roman"/>
              </w:rPr>
              <w:t>klaidos atveju parodomas klaidos pranešimas ir liekama esamoje formoje,</w:t>
            </w:r>
          </w:p>
          <w:p w14:paraId="5A916A71" w14:textId="4BE8A107" w:rsidR="5EA4F2E0" w:rsidRPr="00002C2C" w:rsidRDefault="5EA4F2E0"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Mygtukas “Atgal”, kuris grąžina į Formą Nr. 1</w:t>
            </w:r>
          </w:p>
          <w:p w14:paraId="29839146" w14:textId="38EC4042" w:rsidR="5EA4F2E0" w:rsidRPr="00002C2C" w:rsidRDefault="5EA4F2E0"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Forma Nr. 3 </w:t>
            </w:r>
            <w:r w:rsidR="3B4474BF" w:rsidRPr="00002C2C">
              <w:rPr>
                <w:rFonts w:ascii="Joost" w:hAnsi="Joost" w:cs="Times New Roman"/>
              </w:rPr>
              <w:t>“Paslaugos užsakymo patvirtinimas”</w:t>
            </w:r>
          </w:p>
          <w:p w14:paraId="6F0FE162" w14:textId="7576D677" w:rsidR="451CD11F" w:rsidRPr="00002C2C" w:rsidRDefault="451CD11F"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“Paslaugos pavadinimas” reikšmė pagal nutylėjimą tik skaitymui,</w:t>
            </w:r>
          </w:p>
          <w:p w14:paraId="6705C940" w14:textId="63BDEE54" w:rsidR="4D08B6A4" w:rsidRPr="00002C2C" w:rsidRDefault="4D08B6A4"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Tekstinė neredaguojama </w:t>
            </w:r>
            <w:r w:rsidR="5C93B1F4" w:rsidRPr="00002C2C">
              <w:rPr>
                <w:rFonts w:ascii="Joost" w:hAnsi="Joost" w:cs="Times New Roman"/>
              </w:rPr>
              <w:t xml:space="preserve">darbo eigos </w:t>
            </w:r>
            <w:r w:rsidR="451CD11F" w:rsidRPr="00002C2C">
              <w:rPr>
                <w:rFonts w:ascii="Joost" w:hAnsi="Joost" w:cs="Times New Roman"/>
              </w:rPr>
              <w:t>žymė “3 iš 3”;</w:t>
            </w:r>
          </w:p>
          <w:p w14:paraId="77F5838E" w14:textId="6D8F6002" w:rsidR="799D4613" w:rsidRPr="00002C2C" w:rsidRDefault="799D4613"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Visų prieš tai suvestų atributų pavadinimai ir reikšmės, suvestos ankstesniuose žingsniuose</w:t>
            </w:r>
            <w:r w:rsidR="01BBAF20" w:rsidRPr="00002C2C">
              <w:rPr>
                <w:rFonts w:ascii="Joost" w:hAnsi="Joost" w:cs="Times New Roman"/>
              </w:rPr>
              <w:t>, neredaguojamos</w:t>
            </w:r>
            <w:r w:rsidR="451CD11F" w:rsidRPr="00002C2C">
              <w:rPr>
                <w:rFonts w:ascii="Joost" w:hAnsi="Joost" w:cs="Times New Roman"/>
              </w:rPr>
              <w:t>;</w:t>
            </w:r>
          </w:p>
          <w:p w14:paraId="113432A5" w14:textId="45439B73" w:rsidR="2F3F3D06" w:rsidRPr="00002C2C" w:rsidRDefault="2F3F3D06"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“Adreso identifikatorius” reikšmė</w:t>
            </w:r>
            <w:r w:rsidR="4B7D7B04" w:rsidRPr="00002C2C">
              <w:rPr>
                <w:rFonts w:ascii="Joost" w:hAnsi="Joost" w:cs="Times New Roman"/>
              </w:rPr>
              <w:t>, grąžinta išorinio modulio/įskiepio (jeigu toks panaudotas), neredaguojama</w:t>
            </w:r>
            <w:r w:rsidR="2416138A" w:rsidRPr="00002C2C">
              <w:rPr>
                <w:rFonts w:ascii="Joost" w:hAnsi="Joost" w:cs="Times New Roman"/>
              </w:rPr>
              <w:t>;</w:t>
            </w:r>
          </w:p>
          <w:p w14:paraId="36112848" w14:textId="626FDB4E" w:rsidR="1249920B" w:rsidRPr="00002C2C" w:rsidRDefault="1249920B"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Ž</w:t>
            </w:r>
            <w:r w:rsidR="2416138A" w:rsidRPr="00002C2C">
              <w:rPr>
                <w:rFonts w:ascii="Joost" w:hAnsi="Joost" w:cs="Times New Roman"/>
              </w:rPr>
              <w:t xml:space="preserve">ymė </w:t>
            </w:r>
            <w:r w:rsidR="39C0EB03" w:rsidRPr="00002C2C">
              <w:rPr>
                <w:rFonts w:ascii="Joost" w:hAnsi="Joost" w:cs="Times New Roman"/>
              </w:rPr>
              <w:t xml:space="preserve">(angl. </w:t>
            </w:r>
            <w:proofErr w:type="spellStart"/>
            <w:r w:rsidR="39C0EB03" w:rsidRPr="00002C2C">
              <w:rPr>
                <w:rFonts w:ascii="Joost" w:hAnsi="Joost" w:cs="Times New Roman"/>
              </w:rPr>
              <w:t>Checkbox</w:t>
            </w:r>
            <w:proofErr w:type="spellEnd"/>
            <w:r w:rsidR="39C0EB03" w:rsidRPr="00002C2C">
              <w:rPr>
                <w:rFonts w:ascii="Joost" w:hAnsi="Joost" w:cs="Times New Roman"/>
              </w:rPr>
              <w:t xml:space="preserve">) </w:t>
            </w:r>
            <w:r w:rsidR="2416138A" w:rsidRPr="00002C2C">
              <w:rPr>
                <w:rFonts w:ascii="Joost" w:hAnsi="Joost" w:cs="Times New Roman"/>
              </w:rPr>
              <w:t>“Patvirtinu”</w:t>
            </w:r>
            <w:r w:rsidR="48E8E04B" w:rsidRPr="00002C2C">
              <w:rPr>
                <w:rFonts w:ascii="Joost" w:hAnsi="Joost" w:cs="Times New Roman"/>
              </w:rPr>
              <w:t>, kuris privalomas mygtuko “Patvirtinu” aktyvavimui</w:t>
            </w:r>
            <w:r w:rsidR="2416138A" w:rsidRPr="00002C2C">
              <w:rPr>
                <w:rFonts w:ascii="Joost" w:hAnsi="Joost" w:cs="Times New Roman"/>
              </w:rPr>
              <w:t>;</w:t>
            </w:r>
          </w:p>
          <w:p w14:paraId="0F6A60E8" w14:textId="24B2B639" w:rsidR="377BEF6B" w:rsidRPr="00002C2C" w:rsidRDefault="377BEF6B"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Mygtukas “Patvirtinu”, kuris iškviečia užpildyto duomenų modelio rinkinio atidavimą per išorinės sąsajos </w:t>
            </w:r>
            <w:proofErr w:type="spellStart"/>
            <w:r w:rsidRPr="00002C2C">
              <w:rPr>
                <w:rFonts w:ascii="Joost" w:hAnsi="Joost" w:cs="Times New Roman"/>
              </w:rPr>
              <w:t>simuliatorių</w:t>
            </w:r>
            <w:proofErr w:type="spellEnd"/>
            <w:r w:rsidRPr="00002C2C">
              <w:rPr>
                <w:rFonts w:ascii="Joost" w:hAnsi="Joost" w:cs="Times New Roman"/>
              </w:rPr>
              <w:t>.</w:t>
            </w:r>
          </w:p>
          <w:p w14:paraId="233ABE16" w14:textId="70A0C40A" w:rsidR="377BEF6B" w:rsidRPr="00002C2C" w:rsidRDefault="377BEF6B" w:rsidP="00002C2C">
            <w:pPr>
              <w:pStyle w:val="ListParagraph"/>
              <w:numPr>
                <w:ilvl w:val="2"/>
                <w:numId w:val="1"/>
              </w:numPr>
              <w:tabs>
                <w:tab w:val="left" w:pos="352"/>
                <w:tab w:val="left" w:pos="456"/>
              </w:tabs>
              <w:spacing w:after="0" w:line="240" w:lineRule="auto"/>
              <w:jc w:val="both"/>
              <w:rPr>
                <w:rFonts w:ascii="Joost" w:hAnsi="Joost" w:cs="Times New Roman"/>
              </w:rPr>
            </w:pPr>
            <w:r w:rsidRPr="00002C2C">
              <w:rPr>
                <w:rFonts w:ascii="Joost" w:hAnsi="Joost" w:cs="Times New Roman"/>
              </w:rPr>
              <w:t>Mygtukas “Atgal”, kuris grąžina į Formą Nr. 2.</w:t>
            </w:r>
          </w:p>
          <w:p w14:paraId="117EDB5B" w14:textId="164085C6" w:rsidR="58EC8053" w:rsidRPr="00002C2C" w:rsidRDefault="58EC8053" w:rsidP="00002C2C">
            <w:pPr>
              <w:pStyle w:val="ListParagraph"/>
              <w:numPr>
                <w:ilvl w:val="0"/>
                <w:numId w:val="1"/>
              </w:numPr>
              <w:tabs>
                <w:tab w:val="left" w:pos="352"/>
                <w:tab w:val="left" w:pos="456"/>
              </w:tabs>
              <w:spacing w:after="0" w:line="240" w:lineRule="auto"/>
              <w:jc w:val="both"/>
              <w:rPr>
                <w:rFonts w:ascii="Joost" w:hAnsi="Joost" w:cs="Times New Roman"/>
              </w:rPr>
            </w:pPr>
            <w:r w:rsidRPr="00002C2C">
              <w:rPr>
                <w:rFonts w:ascii="Joost" w:hAnsi="Joost" w:cs="Times New Roman"/>
              </w:rPr>
              <w:t>Įvesties kontrolės taisyklės</w:t>
            </w:r>
          </w:p>
          <w:p w14:paraId="2E25507B" w14:textId="64AEE501" w:rsidR="552507C6" w:rsidRPr="00002C2C" w:rsidRDefault="552507C6"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Duomenų tipų formatų kontrolė;</w:t>
            </w:r>
          </w:p>
          <w:p w14:paraId="70AE6E44" w14:textId="5915195D" w:rsidR="552507C6" w:rsidRPr="00002C2C" w:rsidRDefault="552507C6"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“Nuo” reikšmė negali būti ankstesnė nei šios dienos data;</w:t>
            </w:r>
          </w:p>
          <w:p w14:paraId="76814820" w14:textId="4BC8BB23" w:rsidR="552507C6" w:rsidRPr="00002C2C" w:rsidRDefault="552507C6"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Atributo “Asmens kodas” ilgis turi būti 11 simbolių.</w:t>
            </w:r>
          </w:p>
          <w:p w14:paraId="5BBFFD49" w14:textId="4FE6ED30" w:rsidR="58EC8053" w:rsidRPr="00002C2C" w:rsidRDefault="58EC8053" w:rsidP="00002C2C">
            <w:pPr>
              <w:pStyle w:val="ListParagraph"/>
              <w:numPr>
                <w:ilvl w:val="0"/>
                <w:numId w:val="1"/>
              </w:numPr>
              <w:tabs>
                <w:tab w:val="left" w:pos="352"/>
                <w:tab w:val="left" w:pos="456"/>
              </w:tabs>
              <w:spacing w:after="0" w:line="240" w:lineRule="auto"/>
              <w:jc w:val="both"/>
              <w:rPr>
                <w:rFonts w:ascii="Joost" w:hAnsi="Joost" w:cs="Times New Roman"/>
              </w:rPr>
            </w:pPr>
            <w:r w:rsidRPr="00002C2C">
              <w:rPr>
                <w:rFonts w:ascii="Joost" w:hAnsi="Joost" w:cs="Times New Roman"/>
              </w:rPr>
              <w:t>Išorinis modulis įskiepis</w:t>
            </w:r>
            <w:r w:rsidR="555DAD0C" w:rsidRPr="00002C2C">
              <w:rPr>
                <w:rFonts w:ascii="Joost" w:hAnsi="Joost" w:cs="Times New Roman"/>
              </w:rPr>
              <w:t xml:space="preserve"> (jei naudojamas)</w:t>
            </w:r>
          </w:p>
          <w:p w14:paraId="49857620" w14:textId="170B6D94" w:rsidR="6658F094" w:rsidRPr="00002C2C" w:rsidRDefault="555DAD0C" w:rsidP="00002C2C">
            <w:pPr>
              <w:pStyle w:val="ListParagraph"/>
              <w:numPr>
                <w:ilvl w:val="1"/>
                <w:numId w:val="1"/>
              </w:numPr>
              <w:tabs>
                <w:tab w:val="left" w:pos="352"/>
                <w:tab w:val="left" w:pos="456"/>
              </w:tabs>
              <w:spacing w:after="0" w:line="240" w:lineRule="auto"/>
              <w:jc w:val="both"/>
              <w:rPr>
                <w:rFonts w:ascii="Joost" w:hAnsi="Joost" w:cs="Times New Roman"/>
              </w:rPr>
            </w:pPr>
            <w:r w:rsidRPr="00002C2C">
              <w:rPr>
                <w:rFonts w:ascii="Joost" w:hAnsi="Joost" w:cs="Times New Roman"/>
              </w:rPr>
              <w:t>Užpildo atributą “Adreso identifikatorius” atsitiktinio skaičiaus reikšmė</w:t>
            </w:r>
          </w:p>
          <w:p w14:paraId="61EFDD74" w14:textId="3585AF87" w:rsidR="00CE7783" w:rsidRPr="00002C2C" w:rsidRDefault="00CE7783" w:rsidP="00002C2C">
            <w:pPr>
              <w:tabs>
                <w:tab w:val="left" w:pos="352"/>
                <w:tab w:val="left" w:pos="456"/>
              </w:tabs>
              <w:spacing w:after="0" w:line="240" w:lineRule="auto"/>
              <w:jc w:val="both"/>
              <w:rPr>
                <w:rFonts w:ascii="Joost" w:hAnsi="Joost" w:cs="Times New Roman"/>
                <w:bCs/>
              </w:rPr>
            </w:pP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F934A" w14:textId="3437917B" w:rsidR="00896903" w:rsidRPr="00002C2C" w:rsidRDefault="00773F6A" w:rsidP="00002C2C">
            <w:pPr>
              <w:spacing w:after="0" w:line="240" w:lineRule="auto"/>
              <w:jc w:val="center"/>
              <w:rPr>
                <w:rFonts w:ascii="Joost" w:hAnsi="Joost" w:cs="Times New Roman"/>
                <w:b/>
                <w:bCs/>
              </w:rPr>
            </w:pPr>
            <w:r w:rsidRPr="00002C2C">
              <w:rPr>
                <w:rFonts w:ascii="Joost" w:hAnsi="Joost" w:cs="Times New Roman"/>
                <w:b/>
                <w:bCs/>
              </w:rPr>
              <w:lastRenderedPageBreak/>
              <w:t>Y</w:t>
            </w:r>
            <w:r w:rsidR="007C5616" w:rsidRPr="003628EF">
              <w:rPr>
                <w:rFonts w:ascii="Joost" w:hAnsi="Joost" w:cs="Times New Roman"/>
                <w:b/>
                <w:bCs/>
                <w:vertAlign w:val="subscript"/>
              </w:rPr>
              <w:t>1</w:t>
            </w:r>
            <w:r w:rsidRPr="003628EF">
              <w:rPr>
                <w:rFonts w:ascii="Joost" w:hAnsi="Joost" w:cs="Times New Roman"/>
                <w:b/>
                <w:bCs/>
                <w:vertAlign w:val="subscript"/>
              </w:rPr>
              <w:t xml:space="preserve"> </w:t>
            </w:r>
            <w:r w:rsidRPr="00002C2C">
              <w:rPr>
                <w:rFonts w:ascii="Joost" w:hAnsi="Joost" w:cs="Times New Roman"/>
                <w:b/>
                <w:bCs/>
              </w:rPr>
              <w:t xml:space="preserve">= </w:t>
            </w:r>
            <w:r w:rsidR="00846F47" w:rsidRPr="00002C2C">
              <w:rPr>
                <w:rFonts w:ascii="Joost" w:hAnsi="Joost" w:cs="Times New Roman"/>
                <w:b/>
                <w:bCs/>
              </w:rPr>
              <w:t>30</w:t>
            </w:r>
          </w:p>
        </w:tc>
        <w:tc>
          <w:tcPr>
            <w:tcW w:w="5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26A27" w14:textId="1A4B6281" w:rsidR="00896903" w:rsidRPr="00002C2C" w:rsidRDefault="00846F47" w:rsidP="00002C2C">
            <w:pPr>
              <w:spacing w:after="0" w:line="240" w:lineRule="auto"/>
              <w:jc w:val="center"/>
              <w:rPr>
                <w:rFonts w:ascii="Joost" w:hAnsi="Joost" w:cs="Times New Roman"/>
                <w:b/>
                <w:bCs/>
                <w:lang w:val="en-US"/>
              </w:rPr>
            </w:pPr>
            <w:r w:rsidRPr="00002C2C">
              <w:rPr>
                <w:rFonts w:ascii="Joost" w:hAnsi="Joost" w:cs="Times New Roman"/>
                <w:b/>
                <w:bCs/>
              </w:rPr>
              <w:t>30</w:t>
            </w:r>
            <w:r w:rsidR="00B6091F" w:rsidRPr="00002C2C">
              <w:rPr>
                <w:rFonts w:ascii="Joost" w:hAnsi="Joost" w:cs="Times New Roman"/>
                <w:b/>
                <w:bCs/>
                <w:lang w:val="en-US"/>
              </w:rPr>
              <w:t>*</w:t>
            </w:r>
          </w:p>
        </w:tc>
      </w:tr>
      <w:tr w:rsidR="00C13AC8" w:rsidRPr="00002C2C" w14:paraId="5F624CEF" w14:textId="77777777" w:rsidTr="00002C2C">
        <w:trPr>
          <w:cantSplit/>
          <w:trHeight w:val="53"/>
        </w:trPr>
        <w:tc>
          <w:tcPr>
            <w:tcW w:w="1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350D1" w14:textId="1F7B2F2D" w:rsidR="00C13AC8" w:rsidRPr="00002C2C" w:rsidRDefault="0004558F" w:rsidP="00002C2C">
            <w:pPr>
              <w:spacing w:after="0" w:line="240" w:lineRule="auto"/>
              <w:ind w:firstLine="29"/>
              <w:rPr>
                <w:rFonts w:ascii="Joost" w:hAnsi="Joost" w:cs="Times New Roman"/>
                <w:b/>
                <w:bCs/>
              </w:rPr>
            </w:pPr>
            <w:r w:rsidRPr="00002C2C">
              <w:rPr>
                <w:rFonts w:ascii="Joost" w:hAnsi="Joost" w:cs="Times New Roman"/>
                <w:b/>
                <w:bCs/>
              </w:rPr>
              <w:lastRenderedPageBreak/>
              <w:t>3.</w:t>
            </w:r>
          </w:p>
        </w:tc>
        <w:tc>
          <w:tcPr>
            <w:tcW w:w="3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A36B" w14:textId="1298A111" w:rsidR="0004558F" w:rsidRPr="00002C2C" w:rsidRDefault="0004558F" w:rsidP="00002C2C">
            <w:pPr>
              <w:tabs>
                <w:tab w:val="left" w:pos="352"/>
                <w:tab w:val="left" w:pos="456"/>
              </w:tabs>
              <w:spacing w:after="0" w:line="240" w:lineRule="auto"/>
              <w:jc w:val="both"/>
              <w:rPr>
                <w:rFonts w:ascii="Joost" w:hAnsi="Joost" w:cs="Times New Roman"/>
              </w:rPr>
            </w:pPr>
            <w:r w:rsidRPr="00002C2C">
              <w:rPr>
                <w:rFonts w:ascii="Joost" w:hAnsi="Joost" w:cs="Times New Roman"/>
                <w:b/>
                <w:bCs/>
              </w:rPr>
              <w:t>Dirbtinio intelekto priemonių taikymas el. paslaugų konstravime (I)</w:t>
            </w:r>
            <w:r w:rsidRPr="00002C2C">
              <w:rPr>
                <w:rFonts w:ascii="Joost" w:hAnsi="Joost" w:cs="Times New Roman"/>
              </w:rPr>
              <w:t>.</w:t>
            </w:r>
          </w:p>
          <w:p w14:paraId="2D829A9F" w14:textId="77777777" w:rsidR="006F0115" w:rsidRPr="00002C2C" w:rsidRDefault="006F0115" w:rsidP="00002C2C">
            <w:pPr>
              <w:tabs>
                <w:tab w:val="left" w:pos="352"/>
                <w:tab w:val="left" w:pos="456"/>
              </w:tabs>
              <w:spacing w:after="0" w:line="240" w:lineRule="auto"/>
              <w:jc w:val="both"/>
              <w:rPr>
                <w:rFonts w:ascii="Joost" w:hAnsi="Joost" w:cs="Times New Roman"/>
              </w:rPr>
            </w:pPr>
            <w:r w:rsidRPr="00002C2C">
              <w:rPr>
                <w:rFonts w:ascii="Joost" w:hAnsi="Joost" w:cs="Times New Roman"/>
              </w:rPr>
              <w:t xml:space="preserve">Vienas iš esminių projekto tikslų „Modernizuoti VIISP į “Skaitmeninių paslaugų platformą” (SPP), kurioje </w:t>
            </w:r>
            <w:r w:rsidRPr="00002C2C">
              <w:rPr>
                <w:rFonts w:ascii="Joost" w:hAnsi="Joost" w:cs="Times New Roman"/>
                <w:b/>
                <w:bCs/>
              </w:rPr>
              <w:t>institucijos</w:t>
            </w:r>
            <w:r w:rsidRPr="00002C2C">
              <w:rPr>
                <w:rFonts w:ascii="Joost" w:hAnsi="Joost" w:cs="Times New Roman"/>
              </w:rPr>
              <w:t xml:space="preserve"> galės </w:t>
            </w:r>
            <w:r w:rsidRPr="00002C2C">
              <w:rPr>
                <w:rFonts w:ascii="Joost" w:hAnsi="Joost" w:cs="Times New Roman"/>
                <w:b/>
                <w:bCs/>
              </w:rPr>
              <w:t xml:space="preserve">savarankiškai </w:t>
            </w:r>
            <w:r w:rsidRPr="00002C2C">
              <w:rPr>
                <w:rFonts w:ascii="Joost" w:hAnsi="Joost" w:cs="Times New Roman"/>
              </w:rPr>
              <w:t>kurti ir vystyti el. paslaugas, įskaitant el. paslaugų konstruktoriaus būdu.“.</w:t>
            </w:r>
          </w:p>
          <w:p w14:paraId="7692866A" w14:textId="77777777" w:rsidR="006F0115" w:rsidRPr="00002C2C" w:rsidRDefault="006F0115" w:rsidP="00002C2C">
            <w:pPr>
              <w:tabs>
                <w:tab w:val="left" w:pos="352"/>
                <w:tab w:val="left" w:pos="456"/>
              </w:tabs>
              <w:spacing w:after="0" w:line="240" w:lineRule="auto"/>
              <w:jc w:val="both"/>
              <w:rPr>
                <w:rFonts w:ascii="Joost" w:hAnsi="Joost" w:cs="Times New Roman"/>
              </w:rPr>
            </w:pPr>
          </w:p>
          <w:p w14:paraId="444FDBB1" w14:textId="4A6B0DD7" w:rsidR="004E25D9" w:rsidRPr="00002C2C" w:rsidRDefault="006F0115" w:rsidP="00002C2C">
            <w:pPr>
              <w:tabs>
                <w:tab w:val="left" w:pos="352"/>
                <w:tab w:val="left" w:pos="456"/>
              </w:tabs>
              <w:spacing w:after="0" w:line="240" w:lineRule="auto"/>
              <w:jc w:val="both"/>
              <w:rPr>
                <w:rFonts w:ascii="Joost" w:hAnsi="Joost" w:cs="Times New Roman"/>
              </w:rPr>
            </w:pPr>
            <w:r w:rsidRPr="00002C2C">
              <w:rPr>
                <w:rFonts w:ascii="Joost" w:hAnsi="Joost" w:cs="Times New Roman"/>
              </w:rPr>
              <w:t xml:space="preserve">Siekiant įgyvendinti šį projekto tikslą ir supraprastinti institucijų veiklas, </w:t>
            </w:r>
            <w:r w:rsidR="00C13AC8" w:rsidRPr="00002C2C">
              <w:rPr>
                <w:rFonts w:ascii="Joost" w:hAnsi="Joost" w:cs="Times New Roman"/>
              </w:rPr>
              <w:t xml:space="preserve">Tiekėjo pasiūlyta </w:t>
            </w:r>
            <w:r w:rsidR="00471183" w:rsidRPr="00002C2C">
              <w:rPr>
                <w:rFonts w:ascii="Joost" w:hAnsi="Joost" w:cs="Times New Roman"/>
              </w:rPr>
              <w:t xml:space="preserve">SPP elemento </w:t>
            </w:r>
            <w:r w:rsidR="00C13AC8" w:rsidRPr="00002C2C">
              <w:rPr>
                <w:rFonts w:ascii="Joost" w:hAnsi="Joost" w:cs="Times New Roman"/>
                <w:b/>
                <w:bCs/>
              </w:rPr>
              <w:t>„Paslaugų konstruktoriaus“</w:t>
            </w:r>
            <w:r w:rsidR="00C13AC8" w:rsidRPr="00002C2C">
              <w:rPr>
                <w:rFonts w:ascii="Joost" w:hAnsi="Joost" w:cs="Times New Roman"/>
              </w:rPr>
              <w:t xml:space="preserve"> realizacija </w:t>
            </w:r>
            <w:r w:rsidR="0015644A" w:rsidRPr="00002C2C">
              <w:rPr>
                <w:rFonts w:ascii="Joost" w:hAnsi="Joost" w:cs="Times New Roman"/>
              </w:rPr>
              <w:t xml:space="preserve">yra </w:t>
            </w:r>
            <w:r w:rsidR="00C13AC8" w:rsidRPr="00002C2C">
              <w:rPr>
                <w:rFonts w:ascii="Joost" w:hAnsi="Joost" w:cs="Times New Roman"/>
              </w:rPr>
              <w:t xml:space="preserve">paremta </w:t>
            </w:r>
            <w:r w:rsidR="002974D8" w:rsidRPr="00002C2C">
              <w:rPr>
                <w:rFonts w:ascii="Joost" w:hAnsi="Joost" w:cs="Times New Roman"/>
              </w:rPr>
              <w:t xml:space="preserve">pagalbinių </w:t>
            </w:r>
            <w:r w:rsidR="00C13AC8" w:rsidRPr="00002C2C">
              <w:rPr>
                <w:rFonts w:ascii="Joost" w:hAnsi="Joost" w:cs="Times New Roman"/>
                <w:b/>
                <w:bCs/>
              </w:rPr>
              <w:t>dirbtinio intelekto (DI)</w:t>
            </w:r>
            <w:r w:rsidR="00C13AC8" w:rsidRPr="00002C2C">
              <w:rPr>
                <w:rFonts w:ascii="Joost" w:hAnsi="Joost" w:cs="Times New Roman"/>
              </w:rPr>
              <w:t xml:space="preserve"> mechanizm</w:t>
            </w:r>
            <w:r w:rsidR="004E25D9" w:rsidRPr="00002C2C">
              <w:rPr>
                <w:rFonts w:ascii="Joost" w:hAnsi="Joost" w:cs="Times New Roman"/>
              </w:rPr>
              <w:t>ų taikymu, kuriant preliminarius el. paslaugų modelių prototipus, kurie vėliau užbaigiami ir tvirtinami „Paslaugų konstruktoriaus“ naudotojo.</w:t>
            </w:r>
          </w:p>
          <w:p w14:paraId="4C4C7FCB" w14:textId="7775754A" w:rsidR="00AA045E" w:rsidRPr="00002C2C" w:rsidRDefault="0682BC46" w:rsidP="00002C2C">
            <w:pPr>
              <w:tabs>
                <w:tab w:val="left" w:pos="352"/>
                <w:tab w:val="left" w:pos="456"/>
              </w:tabs>
              <w:spacing w:after="0" w:line="240" w:lineRule="auto"/>
              <w:jc w:val="both"/>
              <w:rPr>
                <w:rFonts w:ascii="Joost" w:hAnsi="Joost" w:cs="Times New Roman"/>
              </w:rPr>
            </w:pPr>
            <w:r w:rsidRPr="00002C2C">
              <w:rPr>
                <w:rFonts w:ascii="Joost" w:hAnsi="Joost" w:cs="Times New Roman"/>
              </w:rPr>
              <w:lastRenderedPageBreak/>
              <w:t xml:space="preserve"> „Paslaugų konstuktoriaus“ pagalbiniai DI mechanizmai turi tenkinti žemiau išvardintus reikalavimus:</w:t>
            </w:r>
          </w:p>
          <w:p w14:paraId="0E9299A5" w14:textId="7AF369B1" w:rsidR="00BD370F" w:rsidRPr="00002C2C" w:rsidRDefault="00BD370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Įgyvendinami </w:t>
            </w:r>
            <w:r w:rsidR="00CC7093" w:rsidRPr="00002C2C">
              <w:rPr>
                <w:rFonts w:ascii="Joost" w:hAnsi="Joost" w:cs="Times New Roman"/>
              </w:rPr>
              <w:t xml:space="preserve">vienas ar daugiau </w:t>
            </w:r>
            <w:r w:rsidRPr="00002C2C">
              <w:rPr>
                <w:rFonts w:ascii="Joost" w:hAnsi="Joost" w:cs="Times New Roman"/>
              </w:rPr>
              <w:t>žemiau išvardint</w:t>
            </w:r>
            <w:r w:rsidR="00CC7093" w:rsidRPr="00002C2C">
              <w:rPr>
                <w:rFonts w:ascii="Joost" w:hAnsi="Joost" w:cs="Times New Roman"/>
              </w:rPr>
              <w:t>ų</w:t>
            </w:r>
            <w:r w:rsidRPr="00002C2C">
              <w:rPr>
                <w:rFonts w:ascii="Joost" w:hAnsi="Joost" w:cs="Times New Roman"/>
              </w:rPr>
              <w:t xml:space="preserve"> panaudos scenarij</w:t>
            </w:r>
            <w:r w:rsidR="00CC7093" w:rsidRPr="00002C2C">
              <w:rPr>
                <w:rFonts w:ascii="Joost" w:hAnsi="Joost" w:cs="Times New Roman"/>
              </w:rPr>
              <w:t>ų</w:t>
            </w:r>
            <w:r w:rsidRPr="00002C2C">
              <w:rPr>
                <w:rFonts w:ascii="Joost" w:hAnsi="Joost" w:cs="Times New Roman"/>
              </w:rPr>
              <w:t>:</w:t>
            </w:r>
          </w:p>
          <w:p w14:paraId="291CF5FB" w14:textId="77777777" w:rsidR="00BD370F"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Naujo el. paslaugos modelio prototipo sukūrimas pagal pateiktą paslaugos prašymo popierinės formos vaizdą ar standartinio formato dokumentą;</w:t>
            </w:r>
          </w:p>
          <w:p w14:paraId="57156A03" w14:textId="77777777" w:rsidR="00BD370F"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Naujo el. paslaugos modelio prototipo sukūrimas pagal pavyzdį, pasirinktą iš esamų el. paslaugų modelių, „Paslaugų konstruktoriaus“ naudotojui pateikus bendrinį naujos el. paslaugos apibūdinimą ir patvirtinus vieną iš pasiūlytų esamų el. paslaugų variantų;</w:t>
            </w:r>
          </w:p>
          <w:p w14:paraId="3C73B851" w14:textId="6B90C808" w:rsidR="00BD370F"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Naujo el. paslaugos modelio prototipo konstravimas pokalbio su LLM robotu (angl. </w:t>
            </w:r>
            <w:proofErr w:type="spellStart"/>
            <w:r w:rsidRPr="00002C2C">
              <w:rPr>
                <w:rFonts w:ascii="Joost" w:hAnsi="Joost" w:cs="Times New Roman"/>
              </w:rPr>
              <w:t>chatbot</w:t>
            </w:r>
            <w:proofErr w:type="spellEnd"/>
            <w:r w:rsidRPr="00002C2C">
              <w:rPr>
                <w:rFonts w:ascii="Joost" w:hAnsi="Joost" w:cs="Times New Roman"/>
              </w:rPr>
              <w:t>) būdu, kuomet DI nuosekliai užduoda klausimus, tikslinant reikalavimus el. paslaugos modelio elementams, o „Paslaugos konstruktoriaus“ naudotojas atsako į klausimus ir duoda instrukcijas bendrinės kalbos pagalba.</w:t>
            </w:r>
          </w:p>
          <w:p w14:paraId="7F086715" w14:textId="3E255B48" w:rsidR="0026298F" w:rsidRPr="00002C2C" w:rsidRDefault="0026298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Visų išvardintų scenarijų rezultate kuriami el. paslaugos modelių aprašai turi būti pilnai suderinami su „Paslaugų metaduomenų“ duomenų baze ir „Paslaugų konstruktoriumi“.</w:t>
            </w:r>
          </w:p>
          <w:p w14:paraId="4C3FB73E" w14:textId="77777777" w:rsidR="0026298F" w:rsidRPr="00002C2C" w:rsidRDefault="0026298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DI integravimo į „Paslaugų konstruktorių“ architektūra turi užtikrinti, kad DI klaidos ar sutrikimai niekaip neribotų naudotojo galimybių konstruojant el. paslaugas įprastu būdu.</w:t>
            </w:r>
          </w:p>
          <w:p w14:paraId="6159073C" w14:textId="56867376" w:rsidR="00BD370F" w:rsidRPr="00002C2C" w:rsidRDefault="000B00D7"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DI turi būti apmokytas Tiekėjo projekto eigoje ir </w:t>
            </w:r>
            <w:r w:rsidR="00BD370F" w:rsidRPr="00002C2C">
              <w:rPr>
                <w:rFonts w:ascii="Joost" w:hAnsi="Joost" w:cs="Times New Roman"/>
              </w:rPr>
              <w:t xml:space="preserve">turi turėti galimybę apsimokyti / prisitaikyti pagal </w:t>
            </w:r>
          </w:p>
          <w:p w14:paraId="7DCFCC3D" w14:textId="77777777" w:rsidR="00BD370F"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 xml:space="preserve">naudotojų atsiliepimus ir klaidų analizę, </w:t>
            </w:r>
          </w:p>
          <w:p w14:paraId="130BD1D2" w14:textId="77777777" w:rsidR="00BD370F"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SPP el. paslaugų modelių papildymus ir korekcijas, daromas „Paslaugų konstruktoriaus“ priemonėmis,</w:t>
            </w:r>
          </w:p>
          <w:p w14:paraId="2B4FC571" w14:textId="6F9C362F" w:rsidR="000B00D7" w:rsidRPr="00002C2C" w:rsidRDefault="00BD370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SPK el. paslaugų aprašų turinį</w:t>
            </w:r>
            <w:r w:rsidR="000B00D7" w:rsidRPr="00002C2C">
              <w:rPr>
                <w:rFonts w:ascii="Joost" w:hAnsi="Joost" w:cs="Times New Roman"/>
              </w:rPr>
              <w:t>.</w:t>
            </w:r>
          </w:p>
          <w:p w14:paraId="30EB5F80" w14:textId="47052242" w:rsidR="00BD370F" w:rsidRPr="00002C2C" w:rsidRDefault="00BD370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DI neturi būti naudojamas el. paslaugų teikimo metu, tik konstravimo eigoje.</w:t>
            </w:r>
          </w:p>
          <w:p w14:paraId="1B41B790" w14:textId="10700E51" w:rsidR="00BD370F" w:rsidRPr="00002C2C" w:rsidRDefault="00BD370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DI LLM modeliai gali būti realizuoti ir teikiami LLM debesijos paslaugų pagrindu. LLM debesijos paslaugų kaštai projekto ir garantiniam laikotarpiui turi būti įtraukti į bendrą pasiūlymo kainą ir nereikalauti papildomų PO pirkimų ar mokėjimų.</w:t>
            </w:r>
          </w:p>
          <w:p w14:paraId="6F1D01DA" w14:textId="1F50708F" w:rsidR="00BD370F" w:rsidRPr="00002C2C" w:rsidRDefault="00BD370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DI realizacijos ir integravimo į „Paslaugų konstruktorių“ architektūra turi užtikrinti galimybę keisti LLM debesijos tiekėją ar naudojamus modelius ateityje.</w:t>
            </w:r>
          </w:p>
          <w:p w14:paraId="4E8E7488" w14:textId="5F692D7F" w:rsidR="0026298F" w:rsidRPr="00002C2C" w:rsidRDefault="0026298F" w:rsidP="00002C2C">
            <w:pPr>
              <w:pStyle w:val="ListParagraph"/>
              <w:numPr>
                <w:ilvl w:val="0"/>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Tiekėjo pasiūlyme turi būti aiškiai ir neprieštaringai aprašyta siūlomas DI taikymo „Paslaugų konstruktoriaus“ architektūra, apimant:</w:t>
            </w:r>
          </w:p>
          <w:p w14:paraId="2ADC6C0B" w14:textId="2D99433F" w:rsidR="008558FD" w:rsidRPr="00002C2C" w:rsidRDefault="008558FD"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Komponentus, kurie turi būti diegiami į SPP aplinkas,</w:t>
            </w:r>
          </w:p>
          <w:p w14:paraId="0C13B9C4" w14:textId="2D658642" w:rsidR="0026298F" w:rsidRPr="00002C2C" w:rsidRDefault="0026298F"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LLM debesijos paslaugų tiekėją ir modelius,</w:t>
            </w:r>
          </w:p>
          <w:p w14:paraId="3FC24D34" w14:textId="7971FC52" w:rsidR="0026298F" w:rsidRPr="00002C2C" w:rsidRDefault="008558FD"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Sąveiką tarp komponentų, įdiegtų į SPP aplinkas ir LLM debesijos paslaugomis,</w:t>
            </w:r>
          </w:p>
          <w:p w14:paraId="747220C8" w14:textId="77777777" w:rsidR="00C13AC8" w:rsidRPr="00002C2C" w:rsidRDefault="008558FD" w:rsidP="00002C2C">
            <w:pPr>
              <w:pStyle w:val="ListParagraph"/>
              <w:numPr>
                <w:ilvl w:val="1"/>
                <w:numId w:val="16"/>
              </w:numPr>
              <w:tabs>
                <w:tab w:val="left" w:pos="352"/>
                <w:tab w:val="left" w:pos="456"/>
              </w:tabs>
              <w:spacing w:after="0" w:line="240" w:lineRule="auto"/>
              <w:jc w:val="both"/>
              <w:rPr>
                <w:rFonts w:ascii="Joost" w:hAnsi="Joost" w:cs="Times New Roman"/>
              </w:rPr>
            </w:pPr>
            <w:r w:rsidRPr="00002C2C">
              <w:rPr>
                <w:rFonts w:ascii="Joost" w:hAnsi="Joost" w:cs="Times New Roman"/>
              </w:rPr>
              <w:t>Sąveiką su SPP „Paslaugų metaduomenų“ duomenų baze ir „Paslaugų konstruktoriumi“.</w:t>
            </w:r>
          </w:p>
          <w:p w14:paraId="4B1A27C5" w14:textId="77777777" w:rsidR="00917A74" w:rsidRPr="00002C2C" w:rsidRDefault="00917A74" w:rsidP="00002C2C">
            <w:pPr>
              <w:tabs>
                <w:tab w:val="left" w:pos="352"/>
                <w:tab w:val="left" w:pos="456"/>
              </w:tabs>
              <w:spacing w:after="0" w:line="240" w:lineRule="auto"/>
              <w:jc w:val="both"/>
              <w:rPr>
                <w:rFonts w:ascii="Joost" w:hAnsi="Joost" w:cs="Times New Roman"/>
              </w:rPr>
            </w:pPr>
          </w:p>
          <w:p w14:paraId="18604416" w14:textId="6DDC823C" w:rsidR="00917A74" w:rsidRPr="00002C2C" w:rsidRDefault="00917A74" w:rsidP="00002C2C">
            <w:pPr>
              <w:tabs>
                <w:tab w:val="left" w:pos="352"/>
                <w:tab w:val="left" w:pos="456"/>
              </w:tabs>
              <w:spacing w:after="0" w:line="240" w:lineRule="auto"/>
              <w:jc w:val="both"/>
              <w:rPr>
                <w:rFonts w:ascii="Joost" w:hAnsi="Joost" w:cs="Times New Roman"/>
              </w:rPr>
            </w:pPr>
            <w:r w:rsidRPr="00002C2C">
              <w:rPr>
                <w:rFonts w:ascii="Joost" w:hAnsi="Joost" w:cs="Times New Roman"/>
              </w:rPr>
              <w:t>Tiekėjas gali pademonstruoti siūlomo DI sprendimo prototipo veikimą.</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0B185" w14:textId="390C9321" w:rsidR="00C13AC8" w:rsidRPr="00002C2C" w:rsidRDefault="0098491D" w:rsidP="00002C2C">
            <w:pPr>
              <w:spacing w:after="0" w:line="240" w:lineRule="auto"/>
              <w:jc w:val="center"/>
              <w:rPr>
                <w:rFonts w:ascii="Joost" w:hAnsi="Joost" w:cs="Times New Roman"/>
                <w:b/>
                <w:bCs/>
              </w:rPr>
            </w:pPr>
            <w:r w:rsidRPr="00002C2C">
              <w:rPr>
                <w:rFonts w:ascii="Joost" w:hAnsi="Joost" w:cs="Times New Roman"/>
                <w:b/>
                <w:bCs/>
              </w:rPr>
              <w:lastRenderedPageBreak/>
              <w:t>Y</w:t>
            </w:r>
            <w:r w:rsidRPr="003628EF">
              <w:rPr>
                <w:rFonts w:ascii="Joost" w:hAnsi="Joost" w:cs="Times New Roman"/>
                <w:b/>
                <w:bCs/>
                <w:vertAlign w:val="subscript"/>
              </w:rPr>
              <w:t>2</w:t>
            </w:r>
            <w:r w:rsidRPr="00002C2C">
              <w:rPr>
                <w:rFonts w:ascii="Joost" w:hAnsi="Joost" w:cs="Times New Roman"/>
                <w:b/>
                <w:bCs/>
              </w:rPr>
              <w:t xml:space="preserve"> = </w:t>
            </w:r>
            <w:r w:rsidR="00846F47" w:rsidRPr="00002C2C">
              <w:rPr>
                <w:rFonts w:ascii="Joost" w:hAnsi="Joost" w:cs="Times New Roman"/>
                <w:b/>
                <w:bCs/>
              </w:rPr>
              <w:t>4</w:t>
            </w:r>
            <w:r w:rsidRPr="00002C2C">
              <w:rPr>
                <w:rFonts w:ascii="Joost" w:hAnsi="Joost" w:cs="Times New Roman"/>
                <w:b/>
                <w:bCs/>
              </w:rPr>
              <w:t>0</w:t>
            </w:r>
          </w:p>
        </w:tc>
        <w:tc>
          <w:tcPr>
            <w:tcW w:w="5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717A1" w14:textId="240337EC" w:rsidR="00C13AC8" w:rsidRPr="00002C2C" w:rsidRDefault="00846F47" w:rsidP="00002C2C">
            <w:pPr>
              <w:spacing w:after="0" w:line="240" w:lineRule="auto"/>
              <w:jc w:val="center"/>
              <w:rPr>
                <w:rFonts w:ascii="Joost" w:hAnsi="Joost" w:cs="Times New Roman"/>
                <w:b/>
                <w:bCs/>
              </w:rPr>
            </w:pPr>
            <w:r w:rsidRPr="00002C2C">
              <w:rPr>
                <w:rFonts w:ascii="Joost" w:hAnsi="Joost" w:cs="Times New Roman"/>
                <w:b/>
                <w:bCs/>
              </w:rPr>
              <w:t>40</w:t>
            </w:r>
            <w:r w:rsidR="00B6091F" w:rsidRPr="00002C2C">
              <w:rPr>
                <w:rFonts w:ascii="Joost" w:hAnsi="Joost" w:cs="Times New Roman"/>
                <w:b/>
                <w:bCs/>
              </w:rPr>
              <w:t>**</w:t>
            </w:r>
          </w:p>
        </w:tc>
      </w:tr>
    </w:tbl>
    <w:p w14:paraId="447B461E" w14:textId="77777777" w:rsidR="000A4D71" w:rsidRDefault="000A4D71" w:rsidP="003A69C4">
      <w:pPr>
        <w:spacing w:after="0" w:line="240" w:lineRule="auto"/>
      </w:pPr>
    </w:p>
    <w:p w14:paraId="6168386B" w14:textId="77777777" w:rsidR="00727843" w:rsidRDefault="00727843" w:rsidP="003A69C4">
      <w:pPr>
        <w:spacing w:after="0" w:line="240" w:lineRule="auto"/>
      </w:pPr>
    </w:p>
    <w:p w14:paraId="04D35608" w14:textId="635166B9" w:rsidR="003D1AD6" w:rsidRPr="00002C2C" w:rsidRDefault="00B6091F" w:rsidP="00002C2C">
      <w:pPr>
        <w:spacing w:after="0" w:line="240" w:lineRule="auto"/>
        <w:jc w:val="both"/>
        <w:rPr>
          <w:rFonts w:ascii="Joost" w:hAnsi="Joost" w:cs="Times New Roman"/>
          <w:b/>
          <w:bCs/>
          <w:sz w:val="23"/>
          <w:szCs w:val="23"/>
        </w:rPr>
      </w:pPr>
      <w:r w:rsidRPr="00002C2C">
        <w:rPr>
          <w:rFonts w:ascii="Joost" w:hAnsi="Joost" w:cs="Times New Roman"/>
          <w:b/>
          <w:bCs/>
          <w:sz w:val="23"/>
          <w:szCs w:val="23"/>
        </w:rPr>
        <w:lastRenderedPageBreak/>
        <w:t xml:space="preserve">* </w:t>
      </w:r>
      <w:r w:rsidR="003D1AD6" w:rsidRPr="00002C2C">
        <w:rPr>
          <w:rFonts w:ascii="Joost" w:hAnsi="Joost" w:cs="Times New Roman"/>
          <w:b/>
          <w:bCs/>
          <w:sz w:val="23"/>
          <w:szCs w:val="23"/>
        </w:rPr>
        <w:t>Sutarties įgyvendinimo numatytu laiku rizikos mažinimas, taikant demonstracinę versiją / prototipą (</w:t>
      </w:r>
      <w:r w:rsidR="003214A6">
        <w:rPr>
          <w:rFonts w:ascii="Joost" w:hAnsi="Joost" w:cs="Times New Roman"/>
          <w:b/>
          <w:bCs/>
          <w:sz w:val="23"/>
          <w:szCs w:val="23"/>
        </w:rPr>
        <w:t>Y</w:t>
      </w:r>
      <w:r w:rsidR="003214A6">
        <w:rPr>
          <w:rFonts w:ascii="Joost" w:hAnsi="Joost" w:cs="Times New Roman"/>
          <w:b/>
          <w:bCs/>
          <w:sz w:val="23"/>
          <w:szCs w:val="23"/>
          <w:vertAlign w:val="subscript"/>
        </w:rPr>
        <w:t>1</w:t>
      </w:r>
      <w:r w:rsidR="003D1AD6" w:rsidRPr="00002C2C">
        <w:rPr>
          <w:rFonts w:ascii="Joost" w:hAnsi="Joost" w:cs="Times New Roman"/>
          <w:b/>
          <w:bCs/>
          <w:sz w:val="23"/>
          <w:szCs w:val="23"/>
        </w:rPr>
        <w:t>).</w:t>
      </w:r>
    </w:p>
    <w:p w14:paraId="76E47BEC" w14:textId="55C9DDE2" w:rsidR="005C12C9" w:rsidRPr="00002C2C" w:rsidRDefault="005C12C9" w:rsidP="00002C2C">
      <w:pPr>
        <w:spacing w:after="0" w:line="240" w:lineRule="auto"/>
        <w:jc w:val="both"/>
        <w:rPr>
          <w:rFonts w:ascii="Joost" w:hAnsi="Joost" w:cs="Times New Roman"/>
          <w:b/>
          <w:bCs/>
          <w:sz w:val="23"/>
          <w:szCs w:val="23"/>
        </w:rPr>
      </w:pPr>
      <w:r w:rsidRPr="00002C2C">
        <w:rPr>
          <w:rFonts w:ascii="Joost" w:eastAsia="Jost" w:hAnsi="Joost" w:cs="Jost"/>
          <w:sz w:val="23"/>
          <w:szCs w:val="23"/>
        </w:rPr>
        <w:t xml:space="preserve">Perkančioji organizacija ekspertiniu vertinimo būdu įvertina Tiekėjo pasiūlymą pagal šį vertinimo kriterijų balais nuo 0 iki </w:t>
      </w:r>
      <w:r w:rsidR="003214A6">
        <w:rPr>
          <w:rFonts w:ascii="Joost" w:eastAsia="Jost" w:hAnsi="Joost" w:cs="Jost"/>
          <w:sz w:val="23"/>
          <w:szCs w:val="23"/>
        </w:rPr>
        <w:t>3</w:t>
      </w:r>
      <w:r w:rsidRPr="00002C2C">
        <w:rPr>
          <w:rFonts w:ascii="Joost" w:eastAsia="Jost" w:hAnsi="Joost" w:cs="Jost"/>
          <w:sz w:val="23"/>
          <w:szCs w:val="23"/>
        </w:rPr>
        <w:t>0</w:t>
      </w:r>
      <w:r w:rsidR="003214A6">
        <w:rPr>
          <w:rFonts w:ascii="Joost" w:eastAsia="Jost" w:hAnsi="Joost" w:cs="Jost"/>
          <w:sz w:val="23"/>
          <w:szCs w:val="23"/>
        </w:rPr>
        <w:t>:</w:t>
      </w:r>
    </w:p>
    <w:tbl>
      <w:tblPr>
        <w:tblStyle w:val="TableGrid"/>
        <w:tblW w:w="10485" w:type="dxa"/>
        <w:tblLook w:val="04A0" w:firstRow="1" w:lastRow="0" w:firstColumn="1" w:lastColumn="0" w:noHBand="0" w:noVBand="1"/>
      </w:tblPr>
      <w:tblGrid>
        <w:gridCol w:w="562"/>
        <w:gridCol w:w="851"/>
        <w:gridCol w:w="9072"/>
      </w:tblGrid>
      <w:tr w:rsidR="005C12C9" w:rsidRPr="00002C2C" w14:paraId="65D25150" w14:textId="77777777" w:rsidTr="00727843">
        <w:tc>
          <w:tcPr>
            <w:tcW w:w="562" w:type="dxa"/>
            <w:shd w:val="clear" w:color="auto" w:fill="F2F2F2" w:themeFill="background1" w:themeFillShade="F2"/>
          </w:tcPr>
          <w:p w14:paraId="360370FF" w14:textId="764944AC" w:rsidR="005C12C9" w:rsidRPr="00002C2C" w:rsidRDefault="005C12C9" w:rsidP="003D1AD6">
            <w:pPr>
              <w:rPr>
                <w:rFonts w:ascii="Joost" w:hAnsi="Joost" w:cs="Times New Roman"/>
                <w:b/>
                <w:bCs/>
              </w:rPr>
            </w:pPr>
            <w:r w:rsidRPr="00002C2C">
              <w:rPr>
                <w:rFonts w:ascii="Joost" w:hAnsi="Joost" w:cs="Times New Roman"/>
                <w:b/>
                <w:bCs/>
              </w:rPr>
              <w:t>Nr</w:t>
            </w:r>
            <w:r w:rsidR="00727843">
              <w:rPr>
                <w:rFonts w:ascii="Joost" w:hAnsi="Joost" w:cs="Times New Roman"/>
                <w:b/>
                <w:bCs/>
              </w:rPr>
              <w:t>.</w:t>
            </w:r>
          </w:p>
        </w:tc>
        <w:tc>
          <w:tcPr>
            <w:tcW w:w="851" w:type="dxa"/>
            <w:shd w:val="clear" w:color="auto" w:fill="F2F2F2" w:themeFill="background1" w:themeFillShade="F2"/>
          </w:tcPr>
          <w:p w14:paraId="3D12B670" w14:textId="7B6CD760" w:rsidR="005C12C9" w:rsidRPr="00002C2C" w:rsidRDefault="005C12C9" w:rsidP="003D1AD6">
            <w:pPr>
              <w:rPr>
                <w:rFonts w:ascii="Joost" w:hAnsi="Joost" w:cs="Times New Roman"/>
                <w:b/>
                <w:bCs/>
              </w:rPr>
            </w:pPr>
            <w:r w:rsidRPr="00002C2C">
              <w:rPr>
                <w:rFonts w:ascii="Joost" w:hAnsi="Joost" w:cs="Times New Roman"/>
                <w:b/>
                <w:bCs/>
              </w:rPr>
              <w:t>Balas</w:t>
            </w:r>
          </w:p>
        </w:tc>
        <w:tc>
          <w:tcPr>
            <w:tcW w:w="9072" w:type="dxa"/>
            <w:shd w:val="clear" w:color="auto" w:fill="F2F2F2" w:themeFill="background1" w:themeFillShade="F2"/>
          </w:tcPr>
          <w:p w14:paraId="11EDAB53" w14:textId="6CBB2CC9" w:rsidR="005C12C9" w:rsidRPr="00002C2C" w:rsidRDefault="005C12C9" w:rsidP="003D1AD6">
            <w:pPr>
              <w:rPr>
                <w:rFonts w:ascii="Joost" w:hAnsi="Joost" w:cs="Times New Roman"/>
                <w:b/>
                <w:bCs/>
              </w:rPr>
            </w:pPr>
            <w:r w:rsidRPr="00002C2C">
              <w:rPr>
                <w:rFonts w:ascii="Joost" w:hAnsi="Joost" w:cs="Times New Roman"/>
                <w:b/>
                <w:bCs/>
              </w:rPr>
              <w:t>Kriterijaus paaiškinimas</w:t>
            </w:r>
          </w:p>
        </w:tc>
      </w:tr>
      <w:tr w:rsidR="005C12C9" w:rsidRPr="00002C2C" w14:paraId="29905F77" w14:textId="77777777" w:rsidTr="00002C2C">
        <w:tc>
          <w:tcPr>
            <w:tcW w:w="562" w:type="dxa"/>
          </w:tcPr>
          <w:p w14:paraId="508652D0" w14:textId="0AC8F8B7" w:rsidR="005C12C9" w:rsidRPr="00002C2C" w:rsidRDefault="005C12C9" w:rsidP="00CE2323">
            <w:pPr>
              <w:jc w:val="center"/>
              <w:rPr>
                <w:rFonts w:ascii="Joost" w:hAnsi="Joost" w:cs="Times New Roman"/>
                <w:b/>
                <w:bCs/>
              </w:rPr>
            </w:pPr>
            <w:r w:rsidRPr="00002C2C">
              <w:rPr>
                <w:rFonts w:ascii="Joost" w:hAnsi="Joost" w:cs="Times New Roman"/>
                <w:b/>
                <w:bCs/>
              </w:rPr>
              <w:t>1</w:t>
            </w:r>
            <w:r w:rsidR="001F5CB2">
              <w:rPr>
                <w:rFonts w:ascii="Joost" w:hAnsi="Joost" w:cs="Times New Roman"/>
                <w:b/>
                <w:bCs/>
              </w:rPr>
              <w:t>.</w:t>
            </w:r>
          </w:p>
        </w:tc>
        <w:tc>
          <w:tcPr>
            <w:tcW w:w="851" w:type="dxa"/>
          </w:tcPr>
          <w:p w14:paraId="4C23CCDB" w14:textId="63B1FE13" w:rsidR="005C12C9" w:rsidRPr="00002C2C" w:rsidRDefault="005C12C9" w:rsidP="00CE2323">
            <w:pPr>
              <w:jc w:val="center"/>
              <w:rPr>
                <w:rFonts w:ascii="Joost" w:hAnsi="Joost" w:cs="Times New Roman"/>
                <w:b/>
                <w:bCs/>
              </w:rPr>
            </w:pPr>
            <w:r w:rsidRPr="00002C2C">
              <w:rPr>
                <w:rFonts w:ascii="Joost" w:hAnsi="Joost" w:cs="Times New Roman"/>
                <w:b/>
                <w:bCs/>
              </w:rPr>
              <w:t>0</w:t>
            </w:r>
          </w:p>
        </w:tc>
        <w:tc>
          <w:tcPr>
            <w:tcW w:w="9072" w:type="dxa"/>
          </w:tcPr>
          <w:p w14:paraId="1476B87D" w14:textId="55BE39C7" w:rsidR="005C12C9" w:rsidRPr="00002C2C" w:rsidRDefault="005C12C9" w:rsidP="001F5CB2">
            <w:pPr>
              <w:jc w:val="both"/>
              <w:rPr>
                <w:rFonts w:ascii="Joost" w:hAnsi="Joost" w:cs="Times New Roman"/>
                <w:b/>
                <w:bCs/>
              </w:rPr>
            </w:pPr>
            <w:r w:rsidRPr="00002C2C">
              <w:rPr>
                <w:rFonts w:ascii="Joost" w:hAnsi="Joost" w:cs="Times New Roman"/>
              </w:rPr>
              <w:t xml:space="preserve">Tiekėjas nepademonstravo siūlomo sprendimo prototipo arba demonstruota programinė įranga neatitinka vertinimo kriterijaus aprašo reikalavimų ir/ar prieštarauja techninės specifikacijos 5.2 skyriaus </w:t>
            </w:r>
            <w:r w:rsidRPr="00002C2C">
              <w:rPr>
                <w:rFonts w:ascii="Joost" w:eastAsiaTheme="minorEastAsia" w:hAnsi="Joost"/>
              </w:rPr>
              <w:t>Reikalavimai programinės įrangos architektūrai</w:t>
            </w:r>
            <w:r w:rsidRPr="00002C2C">
              <w:rPr>
                <w:rFonts w:ascii="Joost" w:eastAsiaTheme="minorEastAsia" w:hAnsi="Joost"/>
                <w:noProof w:val="0"/>
              </w:rPr>
              <w:t xml:space="preserve"> </w:t>
            </w:r>
            <w:r w:rsidRPr="00002C2C">
              <w:rPr>
                <w:rFonts w:ascii="Joost" w:hAnsi="Joost" w:cs="Times New Roman"/>
              </w:rPr>
              <w:t xml:space="preserve"> reikalavimams</w:t>
            </w:r>
            <w:r w:rsidR="001F5CB2">
              <w:rPr>
                <w:rFonts w:ascii="Joost" w:hAnsi="Joost" w:cs="Times New Roman"/>
              </w:rPr>
              <w:t>.</w:t>
            </w:r>
          </w:p>
        </w:tc>
      </w:tr>
      <w:tr w:rsidR="005C12C9" w:rsidRPr="00002C2C" w14:paraId="2F97740E" w14:textId="77777777" w:rsidTr="00002C2C">
        <w:tc>
          <w:tcPr>
            <w:tcW w:w="562" w:type="dxa"/>
          </w:tcPr>
          <w:p w14:paraId="22AB19B8" w14:textId="5AFA2D8A" w:rsidR="005C12C9" w:rsidRPr="00002C2C" w:rsidRDefault="005C12C9" w:rsidP="00CE2323">
            <w:pPr>
              <w:jc w:val="center"/>
              <w:rPr>
                <w:rFonts w:ascii="Joost" w:hAnsi="Joost" w:cs="Times New Roman"/>
                <w:b/>
                <w:bCs/>
              </w:rPr>
            </w:pPr>
            <w:r w:rsidRPr="00002C2C">
              <w:rPr>
                <w:rFonts w:ascii="Joost" w:hAnsi="Joost" w:cs="Times New Roman"/>
                <w:b/>
                <w:bCs/>
              </w:rPr>
              <w:t>2</w:t>
            </w:r>
            <w:r w:rsidR="001F5CB2">
              <w:rPr>
                <w:rFonts w:ascii="Joost" w:hAnsi="Joost" w:cs="Times New Roman"/>
                <w:b/>
                <w:bCs/>
              </w:rPr>
              <w:t>.</w:t>
            </w:r>
          </w:p>
        </w:tc>
        <w:tc>
          <w:tcPr>
            <w:tcW w:w="851" w:type="dxa"/>
          </w:tcPr>
          <w:p w14:paraId="1906783F" w14:textId="394E08F3" w:rsidR="005C12C9" w:rsidRPr="00002C2C" w:rsidRDefault="005C12C9" w:rsidP="00CE2323">
            <w:pPr>
              <w:jc w:val="center"/>
              <w:rPr>
                <w:rFonts w:ascii="Joost" w:hAnsi="Joost" w:cs="Times New Roman"/>
                <w:b/>
                <w:bCs/>
              </w:rPr>
            </w:pPr>
            <w:r w:rsidRPr="00002C2C">
              <w:rPr>
                <w:rFonts w:ascii="Joost" w:hAnsi="Joost" w:cs="Times New Roman"/>
                <w:b/>
                <w:bCs/>
              </w:rPr>
              <w:t>5</w:t>
            </w:r>
          </w:p>
        </w:tc>
        <w:tc>
          <w:tcPr>
            <w:tcW w:w="9072" w:type="dxa"/>
          </w:tcPr>
          <w:p w14:paraId="283FB88B" w14:textId="15BCC39B" w:rsidR="005C12C9" w:rsidRPr="00002C2C" w:rsidRDefault="005C12C9" w:rsidP="001F5CB2">
            <w:pPr>
              <w:jc w:val="both"/>
              <w:rPr>
                <w:rFonts w:ascii="Joost" w:hAnsi="Joost" w:cs="Times New Roman"/>
                <w:b/>
                <w:bCs/>
              </w:rPr>
            </w:pPr>
            <w:r w:rsidRPr="00002C2C">
              <w:rPr>
                <w:rFonts w:ascii="Joost" w:hAnsi="Joost" w:cs="Times New Roman"/>
              </w:rPr>
              <w:t xml:space="preserve">Bendrai atitinka techninės specifikacijos 5.2 skyriaus </w:t>
            </w:r>
            <w:r w:rsidRPr="00002C2C">
              <w:rPr>
                <w:rFonts w:ascii="Joost" w:eastAsiaTheme="minorEastAsia" w:hAnsi="Joost"/>
              </w:rPr>
              <w:t>Reikalavimai programinės įrangos architektūrai</w:t>
            </w:r>
            <w:r w:rsidRPr="00002C2C">
              <w:rPr>
                <w:rFonts w:ascii="Joost" w:eastAsiaTheme="minorEastAsia" w:hAnsi="Joost"/>
                <w:noProof w:val="0"/>
              </w:rPr>
              <w:t xml:space="preserve"> </w:t>
            </w:r>
            <w:r w:rsidRPr="00002C2C">
              <w:rPr>
                <w:rFonts w:ascii="Joost" w:hAnsi="Joost" w:cs="Times New Roman"/>
              </w:rPr>
              <w:t xml:space="preserve"> reikalavimams tačiau demonstravimo metu įvyko techniniai nesklandumai/klaidos, dėl įvyko tik dalinis demonstavimas.</w:t>
            </w:r>
          </w:p>
        </w:tc>
      </w:tr>
      <w:tr w:rsidR="005C12C9" w:rsidRPr="00002C2C" w14:paraId="26884EE0" w14:textId="77777777" w:rsidTr="00002C2C">
        <w:tc>
          <w:tcPr>
            <w:tcW w:w="562" w:type="dxa"/>
          </w:tcPr>
          <w:p w14:paraId="604C0278" w14:textId="4AB1F5A7" w:rsidR="005C12C9" w:rsidRPr="00002C2C" w:rsidRDefault="005C12C9" w:rsidP="00CE2323">
            <w:pPr>
              <w:jc w:val="center"/>
              <w:rPr>
                <w:rFonts w:ascii="Joost" w:hAnsi="Joost" w:cs="Times New Roman"/>
                <w:b/>
                <w:bCs/>
              </w:rPr>
            </w:pPr>
            <w:r w:rsidRPr="00002C2C">
              <w:rPr>
                <w:rFonts w:ascii="Joost" w:hAnsi="Joost" w:cs="Times New Roman"/>
                <w:b/>
                <w:bCs/>
              </w:rPr>
              <w:t>3</w:t>
            </w:r>
            <w:r w:rsidR="001F5CB2">
              <w:rPr>
                <w:rFonts w:ascii="Joost" w:hAnsi="Joost" w:cs="Times New Roman"/>
                <w:b/>
                <w:bCs/>
              </w:rPr>
              <w:t>.</w:t>
            </w:r>
          </w:p>
        </w:tc>
        <w:tc>
          <w:tcPr>
            <w:tcW w:w="851" w:type="dxa"/>
          </w:tcPr>
          <w:p w14:paraId="5F079713" w14:textId="79961FDB" w:rsidR="005C12C9" w:rsidRPr="00002C2C" w:rsidRDefault="005C12C9" w:rsidP="00CE2323">
            <w:pPr>
              <w:jc w:val="center"/>
              <w:rPr>
                <w:rFonts w:ascii="Joost" w:hAnsi="Joost" w:cs="Times New Roman"/>
                <w:b/>
                <w:bCs/>
              </w:rPr>
            </w:pPr>
            <w:r w:rsidRPr="00002C2C">
              <w:rPr>
                <w:rFonts w:ascii="Joost" w:hAnsi="Joost" w:cs="Times New Roman"/>
                <w:b/>
                <w:bCs/>
              </w:rPr>
              <w:t>15</w:t>
            </w:r>
          </w:p>
        </w:tc>
        <w:tc>
          <w:tcPr>
            <w:tcW w:w="9072" w:type="dxa"/>
          </w:tcPr>
          <w:p w14:paraId="413B99CE" w14:textId="155D1C04" w:rsidR="005C12C9" w:rsidRPr="00002C2C" w:rsidRDefault="005C12C9" w:rsidP="001F5CB2">
            <w:pPr>
              <w:jc w:val="both"/>
              <w:rPr>
                <w:rFonts w:ascii="Joost" w:hAnsi="Joost" w:cs="Times New Roman"/>
                <w:b/>
                <w:bCs/>
              </w:rPr>
            </w:pPr>
            <w:r w:rsidRPr="00002C2C">
              <w:rPr>
                <w:rFonts w:ascii="Joost" w:hAnsi="Joost" w:cs="Times New Roman"/>
              </w:rPr>
              <w:t xml:space="preserve">Bendrai atitinka techninės specifikacijos 5.2 skyriaus </w:t>
            </w:r>
            <w:r w:rsidRPr="00002C2C">
              <w:rPr>
                <w:rFonts w:ascii="Joost" w:eastAsiaTheme="minorEastAsia" w:hAnsi="Joost"/>
              </w:rPr>
              <w:t>Reikalavimai programinės įrangos architektūrai</w:t>
            </w:r>
            <w:r w:rsidRPr="00002C2C">
              <w:rPr>
                <w:rFonts w:ascii="Joost" w:eastAsiaTheme="minorEastAsia" w:hAnsi="Joost"/>
                <w:noProof w:val="0"/>
              </w:rPr>
              <w:t xml:space="preserve"> </w:t>
            </w:r>
            <w:r w:rsidRPr="00002C2C">
              <w:rPr>
                <w:rFonts w:ascii="Joost" w:hAnsi="Joost" w:cs="Times New Roman"/>
              </w:rPr>
              <w:t xml:space="preserve"> reikalavimams ir techninių nesklandumų ir klaidų nebuvo, tačiau pademonstruotos paslaugos modelio konstravimo priemonės reikalauja techninių/technologinių žinių ir nėra skirtos veiklos specialistams. Nebuvo pademonstruotas specializuoto modulio/įskiepio papildomas scenarijus.  </w:t>
            </w:r>
          </w:p>
        </w:tc>
      </w:tr>
      <w:tr w:rsidR="005C12C9" w:rsidRPr="00002C2C" w14:paraId="1B09C9D8" w14:textId="77777777" w:rsidTr="00002C2C">
        <w:tc>
          <w:tcPr>
            <w:tcW w:w="562" w:type="dxa"/>
          </w:tcPr>
          <w:p w14:paraId="5646B573" w14:textId="2829DE70" w:rsidR="005C12C9" w:rsidRPr="00002C2C" w:rsidRDefault="005C12C9" w:rsidP="00CE2323">
            <w:pPr>
              <w:jc w:val="center"/>
              <w:rPr>
                <w:rFonts w:ascii="Joost" w:hAnsi="Joost" w:cs="Times New Roman"/>
                <w:b/>
                <w:bCs/>
              </w:rPr>
            </w:pPr>
            <w:r w:rsidRPr="00002C2C">
              <w:rPr>
                <w:rFonts w:ascii="Joost" w:hAnsi="Joost" w:cs="Times New Roman"/>
                <w:b/>
                <w:bCs/>
              </w:rPr>
              <w:t>4</w:t>
            </w:r>
            <w:r w:rsidR="001F5CB2">
              <w:rPr>
                <w:rFonts w:ascii="Joost" w:hAnsi="Joost" w:cs="Times New Roman"/>
                <w:b/>
                <w:bCs/>
              </w:rPr>
              <w:t>.</w:t>
            </w:r>
          </w:p>
        </w:tc>
        <w:tc>
          <w:tcPr>
            <w:tcW w:w="851" w:type="dxa"/>
          </w:tcPr>
          <w:p w14:paraId="71ABE0F4" w14:textId="799A10AE" w:rsidR="005C12C9" w:rsidRPr="00002C2C" w:rsidRDefault="005C12C9" w:rsidP="00CE2323">
            <w:pPr>
              <w:jc w:val="center"/>
              <w:rPr>
                <w:rFonts w:ascii="Joost" w:hAnsi="Joost" w:cs="Times New Roman"/>
                <w:b/>
                <w:bCs/>
              </w:rPr>
            </w:pPr>
            <w:r w:rsidRPr="00002C2C">
              <w:rPr>
                <w:rFonts w:ascii="Joost" w:hAnsi="Joost" w:cs="Times New Roman"/>
                <w:b/>
                <w:bCs/>
              </w:rPr>
              <w:t>20</w:t>
            </w:r>
          </w:p>
        </w:tc>
        <w:tc>
          <w:tcPr>
            <w:tcW w:w="9072" w:type="dxa"/>
          </w:tcPr>
          <w:p w14:paraId="69E1EB39" w14:textId="5A49D2B8" w:rsidR="005C12C9" w:rsidRPr="00002C2C" w:rsidRDefault="005C12C9" w:rsidP="001F5CB2">
            <w:pPr>
              <w:jc w:val="both"/>
              <w:rPr>
                <w:rFonts w:ascii="Joost" w:hAnsi="Joost" w:cs="Times New Roman"/>
                <w:b/>
                <w:bCs/>
              </w:rPr>
            </w:pPr>
            <w:r w:rsidRPr="00002C2C">
              <w:rPr>
                <w:rFonts w:ascii="Joost" w:hAnsi="Joost" w:cs="Times New Roman"/>
              </w:rPr>
              <w:t>Atitinka 3 vertinimo kriterijaus aprašo reikalavimus ir pasižymi užbaigtumu bei tinkamumu naudotis veiklos specialisto. Nebuvo pademonstruotas specializuoto modulio/įskiepio papildomas scenarijus</w:t>
            </w:r>
            <w:r w:rsidR="00503FEF" w:rsidRPr="00002C2C">
              <w:rPr>
                <w:rFonts w:ascii="Joost" w:hAnsi="Joost" w:cs="Times New Roman"/>
              </w:rPr>
              <w:t>.</w:t>
            </w:r>
          </w:p>
        </w:tc>
      </w:tr>
      <w:tr w:rsidR="005C12C9" w:rsidRPr="00002C2C" w14:paraId="2540F2FE" w14:textId="77777777" w:rsidTr="00002C2C">
        <w:tc>
          <w:tcPr>
            <w:tcW w:w="562" w:type="dxa"/>
          </w:tcPr>
          <w:p w14:paraId="619118AB" w14:textId="69472F33" w:rsidR="005C12C9" w:rsidRPr="00002C2C" w:rsidRDefault="00503FEF" w:rsidP="00CE2323">
            <w:pPr>
              <w:jc w:val="center"/>
              <w:rPr>
                <w:rFonts w:ascii="Joost" w:hAnsi="Joost" w:cs="Times New Roman"/>
                <w:b/>
                <w:bCs/>
              </w:rPr>
            </w:pPr>
            <w:r w:rsidRPr="00002C2C">
              <w:rPr>
                <w:rFonts w:ascii="Joost" w:hAnsi="Joost" w:cs="Times New Roman"/>
                <w:b/>
                <w:bCs/>
              </w:rPr>
              <w:t>5</w:t>
            </w:r>
            <w:r w:rsidR="001F5CB2">
              <w:rPr>
                <w:rFonts w:ascii="Joost" w:hAnsi="Joost" w:cs="Times New Roman"/>
                <w:b/>
                <w:bCs/>
              </w:rPr>
              <w:t>.</w:t>
            </w:r>
          </w:p>
        </w:tc>
        <w:tc>
          <w:tcPr>
            <w:tcW w:w="851" w:type="dxa"/>
          </w:tcPr>
          <w:p w14:paraId="166C309D" w14:textId="1F4152F6" w:rsidR="005C12C9" w:rsidRPr="00002C2C" w:rsidRDefault="00503FEF" w:rsidP="00CE2323">
            <w:pPr>
              <w:jc w:val="center"/>
              <w:rPr>
                <w:rFonts w:ascii="Joost" w:hAnsi="Joost" w:cs="Times New Roman"/>
                <w:b/>
                <w:bCs/>
              </w:rPr>
            </w:pPr>
            <w:r w:rsidRPr="00002C2C">
              <w:rPr>
                <w:rFonts w:ascii="Joost" w:hAnsi="Joost" w:cs="Times New Roman"/>
                <w:b/>
                <w:bCs/>
              </w:rPr>
              <w:t>30</w:t>
            </w:r>
          </w:p>
        </w:tc>
        <w:tc>
          <w:tcPr>
            <w:tcW w:w="9072" w:type="dxa"/>
          </w:tcPr>
          <w:p w14:paraId="4F91BE5E" w14:textId="46195AD3" w:rsidR="005C12C9" w:rsidRPr="00002C2C" w:rsidRDefault="00503FEF" w:rsidP="001F5CB2">
            <w:pPr>
              <w:jc w:val="both"/>
              <w:rPr>
                <w:rFonts w:ascii="Joost" w:hAnsi="Joost" w:cs="Times New Roman"/>
                <w:b/>
                <w:bCs/>
              </w:rPr>
            </w:pPr>
            <w:r w:rsidRPr="00002C2C">
              <w:rPr>
                <w:rFonts w:ascii="Joost" w:hAnsi="Joost" w:cs="Times New Roman"/>
              </w:rPr>
              <w:t xml:space="preserve">Atitinka 3 vertinimo kriterijaus aprašo reikalavimus ir pasižymi užbaigtumu bei tinkamumu naudotis veiklos specialisto. Buvo pademonstruotas specializuoto modulio/įskiepio papildomas scenarijus </w:t>
            </w:r>
            <w:r w:rsidR="001F5CB2">
              <w:rPr>
                <w:rFonts w:ascii="Joost" w:hAnsi="Joost" w:cs="Times New Roman"/>
              </w:rPr>
              <w:t>.</w:t>
            </w:r>
          </w:p>
        </w:tc>
      </w:tr>
    </w:tbl>
    <w:p w14:paraId="16F8704D" w14:textId="77777777" w:rsidR="005C12C9" w:rsidRPr="00B6091F" w:rsidRDefault="005C12C9" w:rsidP="003D1AD6">
      <w:pPr>
        <w:spacing w:after="0" w:line="240" w:lineRule="auto"/>
        <w:rPr>
          <w:rFonts w:ascii="Times New Roman" w:hAnsi="Times New Roman" w:cs="Times New Roman"/>
          <w:b/>
          <w:bCs/>
          <w:sz w:val="24"/>
          <w:szCs w:val="24"/>
        </w:rPr>
      </w:pPr>
    </w:p>
    <w:p w14:paraId="7B19B121" w14:textId="54DB8C9D" w:rsidR="00B6091F" w:rsidRPr="00002C2C" w:rsidRDefault="00B6091F" w:rsidP="00B6091F">
      <w:pPr>
        <w:spacing w:after="0" w:line="240" w:lineRule="auto"/>
        <w:rPr>
          <w:rFonts w:ascii="Joost" w:hAnsi="Joost" w:cs="Times New Roman"/>
          <w:b/>
          <w:bCs/>
          <w:sz w:val="23"/>
          <w:szCs w:val="23"/>
        </w:rPr>
      </w:pPr>
      <w:r w:rsidRPr="00002C2C">
        <w:rPr>
          <w:rFonts w:ascii="Joost" w:hAnsi="Joost" w:cs="Times New Roman"/>
          <w:sz w:val="23"/>
          <w:szCs w:val="23"/>
        </w:rPr>
        <w:t xml:space="preserve">** </w:t>
      </w:r>
      <w:r w:rsidRPr="00002C2C">
        <w:rPr>
          <w:rFonts w:ascii="Joost" w:hAnsi="Joost" w:cs="Times New Roman"/>
          <w:b/>
          <w:bCs/>
          <w:sz w:val="23"/>
          <w:szCs w:val="23"/>
        </w:rPr>
        <w:t>Dirbtinio intelekto priemonių taikymas el. paslaugų konstravime (</w:t>
      </w:r>
      <w:r w:rsidR="00002C2C">
        <w:rPr>
          <w:rFonts w:ascii="Joost" w:hAnsi="Joost" w:cs="Times New Roman"/>
          <w:b/>
          <w:bCs/>
          <w:sz w:val="23"/>
          <w:szCs w:val="23"/>
        </w:rPr>
        <w:t>Y</w:t>
      </w:r>
      <w:r w:rsidR="00002C2C">
        <w:rPr>
          <w:rFonts w:ascii="Joost" w:hAnsi="Joost" w:cs="Times New Roman"/>
          <w:b/>
          <w:bCs/>
          <w:sz w:val="23"/>
          <w:szCs w:val="23"/>
          <w:vertAlign w:val="subscript"/>
        </w:rPr>
        <w:t>2</w:t>
      </w:r>
      <w:r w:rsidRPr="00002C2C">
        <w:rPr>
          <w:rFonts w:ascii="Joost" w:hAnsi="Joost" w:cs="Times New Roman"/>
          <w:b/>
          <w:bCs/>
          <w:sz w:val="23"/>
          <w:szCs w:val="23"/>
        </w:rPr>
        <w:t>).</w:t>
      </w:r>
    </w:p>
    <w:p w14:paraId="57EC6C24" w14:textId="2995E398" w:rsidR="00503FEF" w:rsidRPr="003214A6" w:rsidRDefault="003214A6" w:rsidP="003214A6">
      <w:pPr>
        <w:spacing w:after="0" w:line="240" w:lineRule="auto"/>
        <w:jc w:val="both"/>
        <w:rPr>
          <w:rFonts w:ascii="Joost" w:hAnsi="Joost" w:cs="Times New Roman"/>
          <w:b/>
          <w:bCs/>
          <w:sz w:val="23"/>
          <w:szCs w:val="23"/>
        </w:rPr>
      </w:pPr>
      <w:r w:rsidRPr="00002C2C">
        <w:rPr>
          <w:rFonts w:ascii="Joost" w:eastAsia="Jost" w:hAnsi="Joost" w:cs="Jost"/>
          <w:sz w:val="23"/>
          <w:szCs w:val="23"/>
        </w:rPr>
        <w:t xml:space="preserve">Perkančioji organizacija ekspertiniu vertinimo būdu įvertina Tiekėjo pasiūlymą pagal šį vertinimo kriterijų balais nuo 0 iki </w:t>
      </w:r>
      <w:r>
        <w:rPr>
          <w:rFonts w:ascii="Joost" w:eastAsia="Jost" w:hAnsi="Joost" w:cs="Jost"/>
          <w:sz w:val="23"/>
          <w:szCs w:val="23"/>
        </w:rPr>
        <w:t>4</w:t>
      </w:r>
      <w:r w:rsidRPr="00002C2C">
        <w:rPr>
          <w:rFonts w:ascii="Joost" w:eastAsia="Jost" w:hAnsi="Joost" w:cs="Jost"/>
          <w:sz w:val="23"/>
          <w:szCs w:val="23"/>
        </w:rPr>
        <w:t>0</w:t>
      </w:r>
      <w:r>
        <w:rPr>
          <w:rFonts w:ascii="Joost" w:eastAsia="Jost" w:hAnsi="Joost" w:cs="Jost"/>
          <w:sz w:val="23"/>
          <w:szCs w:val="23"/>
        </w:rPr>
        <w:t>:</w:t>
      </w:r>
    </w:p>
    <w:tbl>
      <w:tblPr>
        <w:tblStyle w:val="TableGrid"/>
        <w:tblW w:w="10485" w:type="dxa"/>
        <w:tblLook w:val="04A0" w:firstRow="1" w:lastRow="0" w:firstColumn="1" w:lastColumn="0" w:noHBand="0" w:noVBand="1"/>
      </w:tblPr>
      <w:tblGrid>
        <w:gridCol w:w="562"/>
        <w:gridCol w:w="851"/>
        <w:gridCol w:w="9072"/>
      </w:tblGrid>
      <w:tr w:rsidR="00503FEF" w:rsidRPr="001F5CB2" w14:paraId="663BC231" w14:textId="77777777" w:rsidTr="00727843">
        <w:tc>
          <w:tcPr>
            <w:tcW w:w="562" w:type="dxa"/>
            <w:shd w:val="clear" w:color="auto" w:fill="F2F2F2" w:themeFill="background1" w:themeFillShade="F2"/>
          </w:tcPr>
          <w:p w14:paraId="1319AC8F" w14:textId="73DC7896" w:rsidR="00503FEF" w:rsidRPr="001F5CB2" w:rsidRDefault="00503FEF" w:rsidP="00F80BE7">
            <w:pPr>
              <w:rPr>
                <w:rFonts w:ascii="Joost" w:hAnsi="Joost" w:cs="Times New Roman"/>
                <w:b/>
                <w:bCs/>
              </w:rPr>
            </w:pPr>
            <w:r w:rsidRPr="001F5CB2">
              <w:rPr>
                <w:rFonts w:ascii="Joost" w:hAnsi="Joost" w:cs="Times New Roman"/>
                <w:b/>
                <w:bCs/>
              </w:rPr>
              <w:t>Nr</w:t>
            </w:r>
            <w:r w:rsidR="00727843">
              <w:rPr>
                <w:rFonts w:ascii="Joost" w:hAnsi="Joost" w:cs="Times New Roman"/>
                <w:b/>
                <w:bCs/>
              </w:rPr>
              <w:t>.</w:t>
            </w:r>
          </w:p>
        </w:tc>
        <w:tc>
          <w:tcPr>
            <w:tcW w:w="851" w:type="dxa"/>
            <w:shd w:val="clear" w:color="auto" w:fill="F2F2F2" w:themeFill="background1" w:themeFillShade="F2"/>
          </w:tcPr>
          <w:p w14:paraId="5AFDA059" w14:textId="77777777" w:rsidR="00503FEF" w:rsidRPr="001F5CB2" w:rsidRDefault="00503FEF" w:rsidP="00F80BE7">
            <w:pPr>
              <w:rPr>
                <w:rFonts w:ascii="Joost" w:hAnsi="Joost" w:cs="Times New Roman"/>
                <w:b/>
                <w:bCs/>
              </w:rPr>
            </w:pPr>
            <w:r w:rsidRPr="001F5CB2">
              <w:rPr>
                <w:rFonts w:ascii="Joost" w:hAnsi="Joost" w:cs="Times New Roman"/>
                <w:b/>
                <w:bCs/>
              </w:rPr>
              <w:t>Balas</w:t>
            </w:r>
          </w:p>
        </w:tc>
        <w:tc>
          <w:tcPr>
            <w:tcW w:w="9072" w:type="dxa"/>
            <w:shd w:val="clear" w:color="auto" w:fill="F2F2F2" w:themeFill="background1" w:themeFillShade="F2"/>
          </w:tcPr>
          <w:p w14:paraId="4EFD4B3A" w14:textId="77777777" w:rsidR="00503FEF" w:rsidRPr="001F5CB2" w:rsidRDefault="00503FEF" w:rsidP="00F80BE7">
            <w:pPr>
              <w:rPr>
                <w:rFonts w:ascii="Joost" w:hAnsi="Joost" w:cs="Times New Roman"/>
                <w:b/>
                <w:bCs/>
              </w:rPr>
            </w:pPr>
            <w:r w:rsidRPr="001F5CB2">
              <w:rPr>
                <w:rFonts w:ascii="Joost" w:hAnsi="Joost" w:cs="Times New Roman"/>
                <w:b/>
                <w:bCs/>
              </w:rPr>
              <w:t>Kriterijaus paaiškinimas</w:t>
            </w:r>
          </w:p>
        </w:tc>
      </w:tr>
      <w:tr w:rsidR="00503FEF" w:rsidRPr="001F5CB2" w14:paraId="044A3DEB" w14:textId="77777777" w:rsidTr="001F5CB2">
        <w:tc>
          <w:tcPr>
            <w:tcW w:w="562" w:type="dxa"/>
          </w:tcPr>
          <w:p w14:paraId="1D95AEA4" w14:textId="2EE5178A" w:rsidR="00503FEF" w:rsidRPr="001F5CB2" w:rsidRDefault="00503FEF" w:rsidP="001F5CB2">
            <w:pPr>
              <w:jc w:val="center"/>
              <w:rPr>
                <w:rFonts w:ascii="Joost" w:hAnsi="Joost" w:cs="Times New Roman"/>
              </w:rPr>
            </w:pPr>
            <w:r w:rsidRPr="001F5CB2">
              <w:rPr>
                <w:rFonts w:ascii="Joost" w:hAnsi="Joost" w:cs="Times New Roman"/>
              </w:rPr>
              <w:t>1</w:t>
            </w:r>
            <w:r w:rsidR="001F5CB2" w:rsidRPr="001F5CB2">
              <w:rPr>
                <w:rFonts w:ascii="Joost" w:hAnsi="Joost" w:cs="Times New Roman"/>
              </w:rPr>
              <w:t>.</w:t>
            </w:r>
          </w:p>
        </w:tc>
        <w:tc>
          <w:tcPr>
            <w:tcW w:w="851" w:type="dxa"/>
          </w:tcPr>
          <w:p w14:paraId="12597F14" w14:textId="77777777" w:rsidR="00503FEF" w:rsidRPr="001F5CB2" w:rsidRDefault="00503FEF" w:rsidP="001F5CB2">
            <w:pPr>
              <w:jc w:val="center"/>
              <w:rPr>
                <w:rFonts w:ascii="Joost" w:hAnsi="Joost" w:cs="Times New Roman"/>
                <w:b/>
                <w:bCs/>
              </w:rPr>
            </w:pPr>
            <w:r w:rsidRPr="001F5CB2">
              <w:rPr>
                <w:rFonts w:ascii="Joost" w:hAnsi="Joost" w:cs="Times New Roman"/>
                <w:b/>
                <w:bCs/>
              </w:rPr>
              <w:t>0</w:t>
            </w:r>
          </w:p>
        </w:tc>
        <w:tc>
          <w:tcPr>
            <w:tcW w:w="9072" w:type="dxa"/>
          </w:tcPr>
          <w:p w14:paraId="0E6CF045" w14:textId="25C4D26A" w:rsidR="00503FEF" w:rsidRPr="001F5CB2" w:rsidRDefault="00503FEF" w:rsidP="001F5CB2">
            <w:pPr>
              <w:jc w:val="both"/>
              <w:rPr>
                <w:rFonts w:ascii="Joost" w:hAnsi="Joost" w:cs="Times New Roman"/>
                <w:b/>
                <w:bCs/>
              </w:rPr>
            </w:pPr>
            <w:r w:rsidRPr="001F5CB2">
              <w:rPr>
                <w:rFonts w:ascii="Joost" w:hAnsi="Joost" w:cs="Times New Roman"/>
              </w:rPr>
              <w:t xml:space="preserve">Tiekėjas nepasiūlė DI taikymo „Paslaugų konstruktoriuje“ arba siūlomas sprendimas prieštarauja techninės specifikacijos 5.2 skyriaus </w:t>
            </w:r>
            <w:r w:rsidRPr="001F5CB2">
              <w:rPr>
                <w:rFonts w:ascii="Joost" w:eastAsiaTheme="minorEastAsia" w:hAnsi="Joost"/>
              </w:rPr>
              <w:t>Reikalavimai programinės įrangos architektūrai</w:t>
            </w:r>
            <w:r w:rsidRPr="001F5CB2">
              <w:rPr>
                <w:rFonts w:ascii="Joost" w:eastAsiaTheme="minorEastAsia" w:hAnsi="Joost"/>
                <w:noProof w:val="0"/>
              </w:rPr>
              <w:t xml:space="preserve"> </w:t>
            </w:r>
            <w:r w:rsidRPr="001F5CB2">
              <w:rPr>
                <w:rFonts w:ascii="Joost" w:hAnsi="Joost" w:cs="Times New Roman"/>
              </w:rPr>
              <w:t xml:space="preserve"> reikalavimams.</w:t>
            </w:r>
          </w:p>
        </w:tc>
      </w:tr>
      <w:tr w:rsidR="00503FEF" w:rsidRPr="001F5CB2" w14:paraId="47A1E2C8" w14:textId="77777777" w:rsidTr="001F5CB2">
        <w:tc>
          <w:tcPr>
            <w:tcW w:w="562" w:type="dxa"/>
          </w:tcPr>
          <w:p w14:paraId="2F36125A" w14:textId="08B53C72" w:rsidR="00503FEF" w:rsidRPr="001F5CB2" w:rsidRDefault="00503FEF" w:rsidP="001F5CB2">
            <w:pPr>
              <w:jc w:val="center"/>
              <w:rPr>
                <w:rFonts w:ascii="Joost" w:hAnsi="Joost" w:cs="Times New Roman"/>
              </w:rPr>
            </w:pPr>
            <w:r w:rsidRPr="001F5CB2">
              <w:rPr>
                <w:rFonts w:ascii="Joost" w:hAnsi="Joost" w:cs="Times New Roman"/>
              </w:rPr>
              <w:t>2</w:t>
            </w:r>
            <w:r w:rsidR="001F5CB2">
              <w:rPr>
                <w:rFonts w:ascii="Joost" w:hAnsi="Joost" w:cs="Times New Roman"/>
              </w:rPr>
              <w:t>.</w:t>
            </w:r>
          </w:p>
        </w:tc>
        <w:tc>
          <w:tcPr>
            <w:tcW w:w="851" w:type="dxa"/>
          </w:tcPr>
          <w:p w14:paraId="486AC017" w14:textId="77777777" w:rsidR="00503FEF" w:rsidRPr="001F5CB2" w:rsidRDefault="00503FEF" w:rsidP="001F5CB2">
            <w:pPr>
              <w:jc w:val="center"/>
              <w:rPr>
                <w:rFonts w:ascii="Joost" w:hAnsi="Joost" w:cs="Times New Roman"/>
                <w:b/>
                <w:bCs/>
              </w:rPr>
            </w:pPr>
            <w:r w:rsidRPr="001F5CB2">
              <w:rPr>
                <w:rFonts w:ascii="Joost" w:hAnsi="Joost" w:cs="Times New Roman"/>
                <w:b/>
                <w:bCs/>
              </w:rPr>
              <w:t>5</w:t>
            </w:r>
          </w:p>
        </w:tc>
        <w:tc>
          <w:tcPr>
            <w:tcW w:w="9072" w:type="dxa"/>
          </w:tcPr>
          <w:p w14:paraId="42581171" w14:textId="6926987F" w:rsidR="00503FEF" w:rsidRPr="001F5CB2" w:rsidRDefault="00503FEF" w:rsidP="001F5CB2">
            <w:pPr>
              <w:jc w:val="both"/>
              <w:rPr>
                <w:rFonts w:ascii="Joost" w:hAnsi="Joost" w:cs="Times New Roman"/>
                <w:b/>
                <w:bCs/>
              </w:rPr>
            </w:pPr>
            <w:r w:rsidRPr="001F5CB2">
              <w:rPr>
                <w:rFonts w:ascii="Joost" w:hAnsi="Joost" w:cs="Times New Roman"/>
              </w:rPr>
              <w:t>Tiekėjo pasiūlymas taikyti DI el. paslaugų konstravime atitinka 1 vertinimo kriterijaus aprašo reikalavimus, bet išpildė  tik 1 iš išvardintų 3 scenarijų</w:t>
            </w:r>
            <w:r w:rsidR="001F5CB2">
              <w:rPr>
                <w:rFonts w:ascii="Joost" w:hAnsi="Joost" w:cs="Times New Roman"/>
              </w:rPr>
              <w:t>.</w:t>
            </w:r>
          </w:p>
        </w:tc>
      </w:tr>
      <w:tr w:rsidR="00503FEF" w:rsidRPr="001F5CB2" w14:paraId="39C642BF" w14:textId="77777777" w:rsidTr="001F5CB2">
        <w:tc>
          <w:tcPr>
            <w:tcW w:w="562" w:type="dxa"/>
          </w:tcPr>
          <w:p w14:paraId="2885FE7B" w14:textId="2BDCA201" w:rsidR="00503FEF" w:rsidRPr="001F5CB2" w:rsidRDefault="00503FEF" w:rsidP="001F5CB2">
            <w:pPr>
              <w:jc w:val="center"/>
              <w:rPr>
                <w:rFonts w:ascii="Joost" w:hAnsi="Joost" w:cs="Times New Roman"/>
              </w:rPr>
            </w:pPr>
            <w:r w:rsidRPr="001F5CB2">
              <w:rPr>
                <w:rFonts w:ascii="Joost" w:hAnsi="Joost" w:cs="Times New Roman"/>
              </w:rPr>
              <w:t>3</w:t>
            </w:r>
            <w:r w:rsidR="001F5CB2">
              <w:rPr>
                <w:rFonts w:ascii="Joost" w:hAnsi="Joost" w:cs="Times New Roman"/>
              </w:rPr>
              <w:t>.</w:t>
            </w:r>
          </w:p>
        </w:tc>
        <w:tc>
          <w:tcPr>
            <w:tcW w:w="851" w:type="dxa"/>
          </w:tcPr>
          <w:p w14:paraId="378076C5" w14:textId="0246C0E6" w:rsidR="00503FEF" w:rsidRPr="001F5CB2" w:rsidRDefault="00503FEF" w:rsidP="001F5CB2">
            <w:pPr>
              <w:jc w:val="center"/>
              <w:rPr>
                <w:rFonts w:ascii="Joost" w:hAnsi="Joost" w:cs="Times New Roman"/>
                <w:b/>
                <w:bCs/>
              </w:rPr>
            </w:pPr>
            <w:r w:rsidRPr="001F5CB2">
              <w:rPr>
                <w:rFonts w:ascii="Joost" w:hAnsi="Joost" w:cs="Times New Roman"/>
                <w:b/>
                <w:bCs/>
              </w:rPr>
              <w:t>10</w:t>
            </w:r>
          </w:p>
        </w:tc>
        <w:tc>
          <w:tcPr>
            <w:tcW w:w="9072" w:type="dxa"/>
          </w:tcPr>
          <w:p w14:paraId="56594559" w14:textId="2A1B01F3" w:rsidR="00503FEF" w:rsidRPr="001F5CB2" w:rsidRDefault="00503FEF" w:rsidP="001F5CB2">
            <w:pPr>
              <w:jc w:val="both"/>
              <w:rPr>
                <w:rFonts w:ascii="Joost" w:hAnsi="Joost" w:cs="Times New Roman"/>
                <w:b/>
                <w:bCs/>
              </w:rPr>
            </w:pPr>
            <w:r w:rsidRPr="001F5CB2">
              <w:rPr>
                <w:rFonts w:ascii="Joost" w:hAnsi="Joost" w:cs="Times New Roman"/>
              </w:rPr>
              <w:t>Tiekėjo pasiūlymas taikyti DI el. paslaugų konstravime atitinka 1 vertinimo kriterijaus aprašo reikalavimus, bet išpildė  tik 2 iš išvardintų 3 scenarijų</w:t>
            </w:r>
            <w:r w:rsidR="001F5CB2">
              <w:rPr>
                <w:rFonts w:ascii="Joost" w:hAnsi="Joost" w:cs="Times New Roman"/>
              </w:rPr>
              <w:t>.</w:t>
            </w:r>
          </w:p>
        </w:tc>
      </w:tr>
      <w:tr w:rsidR="00503FEF" w:rsidRPr="001F5CB2" w14:paraId="7619E25E" w14:textId="77777777" w:rsidTr="001F5CB2">
        <w:tc>
          <w:tcPr>
            <w:tcW w:w="562" w:type="dxa"/>
          </w:tcPr>
          <w:p w14:paraId="05FB63F2" w14:textId="4A3FC9DE" w:rsidR="00503FEF" w:rsidRPr="001F5CB2" w:rsidRDefault="00503FEF" w:rsidP="001F5CB2">
            <w:pPr>
              <w:jc w:val="center"/>
              <w:rPr>
                <w:rFonts w:ascii="Joost" w:hAnsi="Joost" w:cs="Times New Roman"/>
              </w:rPr>
            </w:pPr>
            <w:r w:rsidRPr="001F5CB2">
              <w:rPr>
                <w:rFonts w:ascii="Joost" w:hAnsi="Joost" w:cs="Times New Roman"/>
              </w:rPr>
              <w:t>4</w:t>
            </w:r>
            <w:r w:rsidR="001F5CB2">
              <w:rPr>
                <w:rFonts w:ascii="Joost" w:hAnsi="Joost" w:cs="Times New Roman"/>
              </w:rPr>
              <w:t>.</w:t>
            </w:r>
          </w:p>
        </w:tc>
        <w:tc>
          <w:tcPr>
            <w:tcW w:w="851" w:type="dxa"/>
          </w:tcPr>
          <w:p w14:paraId="1835E421" w14:textId="77777777" w:rsidR="00503FEF" w:rsidRPr="001F5CB2" w:rsidRDefault="00503FEF" w:rsidP="001F5CB2">
            <w:pPr>
              <w:jc w:val="center"/>
              <w:rPr>
                <w:rFonts w:ascii="Joost" w:hAnsi="Joost" w:cs="Times New Roman"/>
                <w:b/>
                <w:bCs/>
              </w:rPr>
            </w:pPr>
            <w:r w:rsidRPr="001F5CB2">
              <w:rPr>
                <w:rFonts w:ascii="Joost" w:hAnsi="Joost" w:cs="Times New Roman"/>
                <w:b/>
                <w:bCs/>
              </w:rPr>
              <w:t>20</w:t>
            </w:r>
          </w:p>
        </w:tc>
        <w:tc>
          <w:tcPr>
            <w:tcW w:w="9072" w:type="dxa"/>
          </w:tcPr>
          <w:p w14:paraId="667D75B7" w14:textId="22CCE933" w:rsidR="00503FEF" w:rsidRPr="001F5CB2" w:rsidRDefault="00503FEF" w:rsidP="001F5CB2">
            <w:pPr>
              <w:jc w:val="both"/>
              <w:rPr>
                <w:rFonts w:ascii="Joost" w:hAnsi="Joost" w:cs="Times New Roman"/>
                <w:b/>
                <w:bCs/>
              </w:rPr>
            </w:pPr>
            <w:r w:rsidRPr="001F5CB2">
              <w:rPr>
                <w:rFonts w:ascii="Joost" w:hAnsi="Joost" w:cs="Times New Roman"/>
              </w:rPr>
              <w:t>Tiekėjo pasiūlymas taikyti DI el. paslaugų konstravime atitinka 1 vertinimo kriterijaus aprašo reikalavimus, ir išpildė  3 iš išvardintų 3 scenarijų</w:t>
            </w:r>
            <w:r w:rsidR="001F5CB2">
              <w:rPr>
                <w:rFonts w:ascii="Joost" w:hAnsi="Joost" w:cs="Times New Roman"/>
              </w:rPr>
              <w:t>.</w:t>
            </w:r>
          </w:p>
        </w:tc>
      </w:tr>
      <w:tr w:rsidR="00503FEF" w:rsidRPr="001F5CB2" w14:paraId="36193F1E" w14:textId="77777777" w:rsidTr="001F5CB2">
        <w:tc>
          <w:tcPr>
            <w:tcW w:w="562" w:type="dxa"/>
          </w:tcPr>
          <w:p w14:paraId="79196D06" w14:textId="0C302AC2" w:rsidR="00503FEF" w:rsidRPr="001F5CB2" w:rsidRDefault="00C10024" w:rsidP="001F5CB2">
            <w:pPr>
              <w:jc w:val="center"/>
              <w:rPr>
                <w:rFonts w:ascii="Joost" w:hAnsi="Joost" w:cs="Times New Roman"/>
              </w:rPr>
            </w:pPr>
            <w:r w:rsidRPr="001F5CB2">
              <w:rPr>
                <w:rFonts w:ascii="Joost" w:hAnsi="Joost" w:cs="Times New Roman"/>
              </w:rPr>
              <w:t>5</w:t>
            </w:r>
            <w:r w:rsidR="001F5CB2">
              <w:rPr>
                <w:rFonts w:ascii="Joost" w:hAnsi="Joost" w:cs="Times New Roman"/>
              </w:rPr>
              <w:t>.</w:t>
            </w:r>
          </w:p>
        </w:tc>
        <w:tc>
          <w:tcPr>
            <w:tcW w:w="851" w:type="dxa"/>
          </w:tcPr>
          <w:p w14:paraId="5F786BE6" w14:textId="32D6BE6E" w:rsidR="00503FEF" w:rsidRPr="001F5CB2" w:rsidRDefault="00503FEF" w:rsidP="001F5CB2">
            <w:pPr>
              <w:jc w:val="center"/>
              <w:rPr>
                <w:rFonts w:ascii="Joost" w:hAnsi="Joost" w:cs="Times New Roman"/>
                <w:b/>
                <w:bCs/>
              </w:rPr>
            </w:pPr>
            <w:r w:rsidRPr="001F5CB2">
              <w:rPr>
                <w:rFonts w:ascii="Joost" w:hAnsi="Joost" w:cs="Times New Roman"/>
                <w:b/>
                <w:bCs/>
              </w:rPr>
              <w:t>40</w:t>
            </w:r>
          </w:p>
        </w:tc>
        <w:tc>
          <w:tcPr>
            <w:tcW w:w="9072" w:type="dxa"/>
          </w:tcPr>
          <w:p w14:paraId="29D045FA" w14:textId="41B6F474" w:rsidR="00503FEF" w:rsidRPr="001F5CB2" w:rsidRDefault="00C10024" w:rsidP="001F5CB2">
            <w:pPr>
              <w:jc w:val="both"/>
              <w:rPr>
                <w:rFonts w:ascii="Joost" w:hAnsi="Joost" w:cs="Times New Roman"/>
              </w:rPr>
            </w:pPr>
            <w:r w:rsidRPr="001F5CB2">
              <w:rPr>
                <w:rFonts w:ascii="Joost" w:hAnsi="Joost" w:cs="Times New Roman"/>
              </w:rPr>
              <w:t>Tiekėjo pasiūlymas taikyti DI el. paslaugų konstravime atitinka vertinimo kriterijaus aprašo reikalavimus, apima visus 3 iš išvardintų 3 scenarijų, ir Tiekėjas pristatė veikiančią DI prototipo versiją, generuojant el. paslaugos aprašo modelio specifikacijas (DSL) LLM pokalbių roboto pagalba</w:t>
            </w:r>
            <w:r w:rsidR="001F5CB2">
              <w:rPr>
                <w:rFonts w:ascii="Joost" w:hAnsi="Joost" w:cs="Times New Roman"/>
              </w:rPr>
              <w:t>.</w:t>
            </w:r>
          </w:p>
        </w:tc>
      </w:tr>
    </w:tbl>
    <w:p w14:paraId="63A45E4C" w14:textId="710CCC24" w:rsidR="00917A74" w:rsidRPr="00917A74" w:rsidRDefault="00917A74" w:rsidP="00C10024">
      <w:pPr>
        <w:spacing w:after="0" w:line="240" w:lineRule="auto"/>
        <w:rPr>
          <w:rFonts w:ascii="Times New Roman" w:hAnsi="Times New Roman" w:cs="Times New Roman"/>
          <w:sz w:val="24"/>
          <w:szCs w:val="24"/>
        </w:rPr>
      </w:pPr>
    </w:p>
    <w:sectPr w:rsidR="00917A74" w:rsidRPr="00917A74" w:rsidSect="003214A6">
      <w:headerReference w:type="default" r:id="rId14"/>
      <w:pgSz w:w="11906" w:h="16838"/>
      <w:pgMar w:top="1440" w:right="707" w:bottom="851"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EEAB7" w14:textId="77777777" w:rsidR="00B51910" w:rsidRDefault="00B51910" w:rsidP="009C0F7A">
      <w:pPr>
        <w:spacing w:after="0" w:line="240" w:lineRule="auto"/>
      </w:pPr>
      <w:r>
        <w:separator/>
      </w:r>
    </w:p>
  </w:endnote>
  <w:endnote w:type="continuationSeparator" w:id="0">
    <w:p w14:paraId="0D3D934C" w14:textId="77777777" w:rsidR="00B51910" w:rsidRDefault="00B51910" w:rsidP="009C0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antramanav">
    <w:altName w:val="Times New Roman"/>
    <w:charset w:val="00"/>
    <w:family w:val="auto"/>
    <w:pitch w:val="variable"/>
    <w:sig w:usb0="8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C7494" w14:textId="77777777" w:rsidR="00B51910" w:rsidRDefault="00B51910" w:rsidP="009C0F7A">
      <w:pPr>
        <w:spacing w:after="0" w:line="240" w:lineRule="auto"/>
      </w:pPr>
      <w:r>
        <w:separator/>
      </w:r>
    </w:p>
  </w:footnote>
  <w:footnote w:type="continuationSeparator" w:id="0">
    <w:p w14:paraId="76E75701" w14:textId="77777777" w:rsidR="00B51910" w:rsidRDefault="00B51910" w:rsidP="009C0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6891C" w14:textId="6AF967B6" w:rsidR="00B610D8" w:rsidRPr="00A40C43" w:rsidRDefault="00A97137" w:rsidP="00B610D8">
    <w:pPr>
      <w:pStyle w:val="Header"/>
      <w:jc w:val="right"/>
      <w:rPr>
        <w:rFonts w:cstheme="minorHAnsi"/>
        <w:i/>
        <w:iCs/>
      </w:rPr>
    </w:pPr>
    <w:r>
      <w:rPr>
        <w:rFonts w:cstheme="minorHAnsi"/>
        <w:i/>
        <w:iCs/>
      </w:rPr>
      <w:t>Specialiųjų p</w:t>
    </w:r>
    <w:r w:rsidR="00B610D8" w:rsidRPr="00A40C43">
      <w:rPr>
        <w:rFonts w:cstheme="minorHAnsi"/>
        <w:i/>
        <w:iCs/>
      </w:rPr>
      <w:t>irkimo sąlygų priedas</w:t>
    </w:r>
    <w:r w:rsidR="00B610D8">
      <w:rPr>
        <w:rFonts w:cstheme="minorHAnsi"/>
        <w:i/>
        <w:iCs/>
      </w:rPr>
      <w:t xml:space="preserve">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6A8A"/>
    <w:multiLevelType w:val="hybridMultilevel"/>
    <w:tmpl w:val="10F284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6B2B4B"/>
    <w:multiLevelType w:val="hybridMultilevel"/>
    <w:tmpl w:val="1730E8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5421C9"/>
    <w:multiLevelType w:val="hybridMultilevel"/>
    <w:tmpl w:val="56BA83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04759"/>
    <w:multiLevelType w:val="multilevel"/>
    <w:tmpl w:val="E8161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037A1"/>
    <w:multiLevelType w:val="hybridMultilevel"/>
    <w:tmpl w:val="371EC9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311D4E"/>
    <w:multiLevelType w:val="hybridMultilevel"/>
    <w:tmpl w:val="20BAD60C"/>
    <w:lvl w:ilvl="0" w:tplc="55E6E8E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0E52FE"/>
    <w:multiLevelType w:val="hybridMultilevel"/>
    <w:tmpl w:val="5B122440"/>
    <w:lvl w:ilvl="0" w:tplc="151E5DA8">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42177D"/>
    <w:multiLevelType w:val="multilevel"/>
    <w:tmpl w:val="5748D31E"/>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FD4D23"/>
    <w:multiLevelType w:val="hybridMultilevel"/>
    <w:tmpl w:val="EAC4E74E"/>
    <w:lvl w:ilvl="0" w:tplc="B9CEBAB2">
      <w:numFmt w:val="bullet"/>
      <w:lvlText w:val="-"/>
      <w:lvlJc w:val="left"/>
      <w:pPr>
        <w:ind w:left="720" w:hanging="360"/>
      </w:pPr>
      <w:rPr>
        <w:rFonts w:ascii="Calibri" w:eastAsiaTheme="minorHAnsi" w:hAnsi="Calibri" w:cs="Calibri"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E1663"/>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22249B"/>
    <w:multiLevelType w:val="hybridMultilevel"/>
    <w:tmpl w:val="FFC61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AD3629"/>
    <w:multiLevelType w:val="hybridMultilevel"/>
    <w:tmpl w:val="EC4C9C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7B26EB"/>
    <w:multiLevelType w:val="hybridMultilevel"/>
    <w:tmpl w:val="A41649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B401BB"/>
    <w:multiLevelType w:val="hybridMultilevel"/>
    <w:tmpl w:val="AD7AA392"/>
    <w:lvl w:ilvl="0" w:tplc="FCB093C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520D73"/>
    <w:multiLevelType w:val="multilevel"/>
    <w:tmpl w:val="A1F835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D12060"/>
    <w:multiLevelType w:val="multilevel"/>
    <w:tmpl w:val="6862D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BC7BE4"/>
    <w:multiLevelType w:val="hybridMultilevel"/>
    <w:tmpl w:val="66F671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F8635E"/>
    <w:multiLevelType w:val="hybridMultilevel"/>
    <w:tmpl w:val="AF6A1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61352EA"/>
    <w:multiLevelType w:val="multilevel"/>
    <w:tmpl w:val="2EB2CB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EC6A09"/>
    <w:multiLevelType w:val="hybridMultilevel"/>
    <w:tmpl w:val="24984A9A"/>
    <w:lvl w:ilvl="0" w:tplc="842E65B2">
      <w:start w:val="1"/>
      <w:numFmt w:val="decimal"/>
      <w:lvlText w:val="%1."/>
      <w:lvlJc w:val="left"/>
      <w:pPr>
        <w:ind w:left="720" w:hanging="360"/>
      </w:pPr>
    </w:lvl>
    <w:lvl w:ilvl="1" w:tplc="D372700C">
      <w:start w:val="1"/>
      <w:numFmt w:val="lowerLetter"/>
      <w:lvlText w:val="%2."/>
      <w:lvlJc w:val="left"/>
      <w:pPr>
        <w:ind w:left="1440" w:hanging="360"/>
      </w:pPr>
    </w:lvl>
    <w:lvl w:ilvl="2" w:tplc="0504C412">
      <w:start w:val="1"/>
      <w:numFmt w:val="lowerRoman"/>
      <w:lvlText w:val="%3."/>
      <w:lvlJc w:val="right"/>
      <w:pPr>
        <w:ind w:left="2160" w:hanging="180"/>
      </w:pPr>
    </w:lvl>
    <w:lvl w:ilvl="3" w:tplc="5D92089C">
      <w:start w:val="1"/>
      <w:numFmt w:val="decimal"/>
      <w:lvlText w:val="%4."/>
      <w:lvlJc w:val="left"/>
      <w:pPr>
        <w:ind w:left="2880" w:hanging="360"/>
      </w:pPr>
    </w:lvl>
    <w:lvl w:ilvl="4" w:tplc="9F02ADEC">
      <w:start w:val="1"/>
      <w:numFmt w:val="lowerLetter"/>
      <w:lvlText w:val="%5."/>
      <w:lvlJc w:val="left"/>
      <w:pPr>
        <w:ind w:left="3600" w:hanging="360"/>
      </w:pPr>
    </w:lvl>
    <w:lvl w:ilvl="5" w:tplc="BE7E9020">
      <w:start w:val="1"/>
      <w:numFmt w:val="lowerRoman"/>
      <w:lvlText w:val="%6."/>
      <w:lvlJc w:val="right"/>
      <w:pPr>
        <w:ind w:left="4320" w:hanging="180"/>
      </w:pPr>
    </w:lvl>
    <w:lvl w:ilvl="6" w:tplc="99D0295A">
      <w:start w:val="1"/>
      <w:numFmt w:val="decimal"/>
      <w:lvlText w:val="%7."/>
      <w:lvlJc w:val="left"/>
      <w:pPr>
        <w:ind w:left="5040" w:hanging="360"/>
      </w:pPr>
    </w:lvl>
    <w:lvl w:ilvl="7" w:tplc="BB60CF4E">
      <w:start w:val="1"/>
      <w:numFmt w:val="lowerLetter"/>
      <w:lvlText w:val="%8."/>
      <w:lvlJc w:val="left"/>
      <w:pPr>
        <w:ind w:left="5760" w:hanging="360"/>
      </w:pPr>
    </w:lvl>
    <w:lvl w:ilvl="8" w:tplc="7F207A1C">
      <w:start w:val="1"/>
      <w:numFmt w:val="lowerRoman"/>
      <w:lvlText w:val="%9."/>
      <w:lvlJc w:val="right"/>
      <w:pPr>
        <w:ind w:left="6480" w:hanging="180"/>
      </w:pPr>
    </w:lvl>
  </w:abstractNum>
  <w:abstractNum w:abstractNumId="20" w15:restartNumberingAfterBreak="0">
    <w:nsid w:val="584E6807"/>
    <w:multiLevelType w:val="multilevel"/>
    <w:tmpl w:val="16840AE8"/>
    <w:lvl w:ilvl="0">
      <w:start w:val="4"/>
      <w:numFmt w:val="decimal"/>
      <w:lvlText w:val="%1."/>
      <w:lvlJc w:val="left"/>
      <w:pPr>
        <w:ind w:left="927" w:hanging="360"/>
      </w:pPr>
      <w:rPr>
        <w:rFonts w:hint="default"/>
      </w:rPr>
    </w:lvl>
    <w:lvl w:ilvl="1">
      <w:start w:val="1"/>
      <w:numFmt w:val="decimal"/>
      <w:isLgl/>
      <w:lvlText w:val="%2)"/>
      <w:lvlJc w:val="left"/>
      <w:pPr>
        <w:ind w:left="1287" w:hanging="360"/>
      </w:pPr>
      <w:rPr>
        <w:rFonts w:ascii="Times New Roman" w:eastAsia="Times New Roman" w:hAnsi="Times New Roman" w:cs="Times New Roman"/>
      </w:rPr>
    </w:lvl>
    <w:lvl w:ilvl="2">
      <w:start w:val="1"/>
      <w:numFmt w:val="decimal"/>
      <w:isLgl/>
      <w:lvlText w:val="%1.%2.%3."/>
      <w:lvlJc w:val="left"/>
      <w:pPr>
        <w:ind w:left="2007" w:hanging="720"/>
      </w:pPr>
      <w:rPr>
        <w:rFonts w:eastAsiaTheme="minorHAnsi" w:cstheme="minorBidi" w:hint="default"/>
      </w:rPr>
    </w:lvl>
    <w:lvl w:ilvl="3">
      <w:start w:val="1"/>
      <w:numFmt w:val="decimal"/>
      <w:isLgl/>
      <w:lvlText w:val="%1.%2.%3.%4."/>
      <w:lvlJc w:val="left"/>
      <w:pPr>
        <w:ind w:left="2367" w:hanging="720"/>
      </w:pPr>
      <w:rPr>
        <w:rFonts w:eastAsiaTheme="minorHAnsi" w:cstheme="minorBidi" w:hint="default"/>
      </w:rPr>
    </w:lvl>
    <w:lvl w:ilvl="4">
      <w:start w:val="1"/>
      <w:numFmt w:val="decimal"/>
      <w:isLgl/>
      <w:lvlText w:val="%1.%2.%3.%4.%5."/>
      <w:lvlJc w:val="left"/>
      <w:pPr>
        <w:ind w:left="3087" w:hanging="1080"/>
      </w:pPr>
      <w:rPr>
        <w:rFonts w:eastAsiaTheme="minorHAnsi" w:cstheme="minorBidi" w:hint="default"/>
      </w:rPr>
    </w:lvl>
    <w:lvl w:ilvl="5">
      <w:start w:val="1"/>
      <w:numFmt w:val="decimal"/>
      <w:isLgl/>
      <w:lvlText w:val="%1.%2.%3.%4.%5.%6."/>
      <w:lvlJc w:val="left"/>
      <w:pPr>
        <w:ind w:left="3447" w:hanging="1080"/>
      </w:pPr>
      <w:rPr>
        <w:rFonts w:eastAsiaTheme="minorHAnsi" w:cstheme="minorBidi" w:hint="default"/>
      </w:rPr>
    </w:lvl>
    <w:lvl w:ilvl="6">
      <w:start w:val="1"/>
      <w:numFmt w:val="decimal"/>
      <w:isLgl/>
      <w:lvlText w:val="%1.%2.%3.%4.%5.%6.%7."/>
      <w:lvlJc w:val="left"/>
      <w:pPr>
        <w:ind w:left="4167" w:hanging="1440"/>
      </w:pPr>
      <w:rPr>
        <w:rFonts w:eastAsiaTheme="minorHAnsi" w:cstheme="minorBidi" w:hint="default"/>
      </w:rPr>
    </w:lvl>
    <w:lvl w:ilvl="7">
      <w:start w:val="1"/>
      <w:numFmt w:val="decimal"/>
      <w:isLgl/>
      <w:lvlText w:val="%1.%2.%3.%4.%5.%6.%7.%8."/>
      <w:lvlJc w:val="left"/>
      <w:pPr>
        <w:ind w:left="4527" w:hanging="1440"/>
      </w:pPr>
      <w:rPr>
        <w:rFonts w:eastAsiaTheme="minorHAnsi" w:cstheme="minorBidi" w:hint="default"/>
      </w:rPr>
    </w:lvl>
    <w:lvl w:ilvl="8">
      <w:start w:val="1"/>
      <w:numFmt w:val="decimal"/>
      <w:isLgl/>
      <w:lvlText w:val="%1.%2.%3.%4.%5.%6.%7.%8.%9."/>
      <w:lvlJc w:val="left"/>
      <w:pPr>
        <w:ind w:left="5247" w:hanging="1800"/>
      </w:pPr>
      <w:rPr>
        <w:rFonts w:eastAsiaTheme="minorHAnsi" w:cstheme="minorBidi" w:hint="default"/>
      </w:rPr>
    </w:lvl>
  </w:abstractNum>
  <w:abstractNum w:abstractNumId="21" w15:restartNumberingAfterBreak="0">
    <w:nsid w:val="5A912929"/>
    <w:multiLevelType w:val="multilevel"/>
    <w:tmpl w:val="F8A8C60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2F651B1"/>
    <w:multiLevelType w:val="hybridMultilevel"/>
    <w:tmpl w:val="15A26B4C"/>
    <w:lvl w:ilvl="0" w:tplc="FCB093C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952DD3"/>
    <w:multiLevelType w:val="hybridMultilevel"/>
    <w:tmpl w:val="82AEB992"/>
    <w:lvl w:ilvl="0" w:tplc="857EAA6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F45AD0"/>
    <w:multiLevelType w:val="hybridMultilevel"/>
    <w:tmpl w:val="639A76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53AAA"/>
    <w:multiLevelType w:val="hybridMultilevel"/>
    <w:tmpl w:val="85E40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6D49C5"/>
    <w:multiLevelType w:val="hybridMultilevel"/>
    <w:tmpl w:val="A3C8A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8C3EBA"/>
    <w:multiLevelType w:val="multilevel"/>
    <w:tmpl w:val="4B1CD4F2"/>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361515954">
    <w:abstractNumId w:val="19"/>
  </w:num>
  <w:num w:numId="2" w16cid:durableId="435832325">
    <w:abstractNumId w:val="14"/>
  </w:num>
  <w:num w:numId="3" w16cid:durableId="1426614961">
    <w:abstractNumId w:val="21"/>
  </w:num>
  <w:num w:numId="4" w16cid:durableId="233440893">
    <w:abstractNumId w:val="4"/>
  </w:num>
  <w:num w:numId="5" w16cid:durableId="2106608961">
    <w:abstractNumId w:val="8"/>
  </w:num>
  <w:num w:numId="6" w16cid:durableId="30768973">
    <w:abstractNumId w:val="5"/>
  </w:num>
  <w:num w:numId="7" w16cid:durableId="1163201448">
    <w:abstractNumId w:val="0"/>
  </w:num>
  <w:num w:numId="8" w16cid:durableId="391006894">
    <w:abstractNumId w:val="24"/>
  </w:num>
  <w:num w:numId="9" w16cid:durableId="933129782">
    <w:abstractNumId w:val="26"/>
  </w:num>
  <w:num w:numId="10" w16cid:durableId="2005234729">
    <w:abstractNumId w:val="25"/>
  </w:num>
  <w:num w:numId="11" w16cid:durableId="1298299853">
    <w:abstractNumId w:val="10"/>
  </w:num>
  <w:num w:numId="12" w16cid:durableId="1334182323">
    <w:abstractNumId w:val="16"/>
  </w:num>
  <w:num w:numId="13" w16cid:durableId="2025935905">
    <w:abstractNumId w:val="12"/>
  </w:num>
  <w:num w:numId="14" w16cid:durableId="1473599387">
    <w:abstractNumId w:val="7"/>
  </w:num>
  <w:num w:numId="15" w16cid:durableId="1483887885">
    <w:abstractNumId w:val="2"/>
  </w:num>
  <w:num w:numId="16" w16cid:durableId="1648702160">
    <w:abstractNumId w:val="1"/>
  </w:num>
  <w:num w:numId="17" w16cid:durableId="1098912039">
    <w:abstractNumId w:val="23"/>
  </w:num>
  <w:num w:numId="18" w16cid:durableId="2073039026">
    <w:abstractNumId w:val="11"/>
  </w:num>
  <w:num w:numId="19" w16cid:durableId="1702316511">
    <w:abstractNumId w:val="3"/>
  </w:num>
  <w:num w:numId="20" w16cid:durableId="1124424476">
    <w:abstractNumId w:val="15"/>
  </w:num>
  <w:num w:numId="21" w16cid:durableId="1976790816">
    <w:abstractNumId w:val="18"/>
  </w:num>
  <w:num w:numId="22" w16cid:durableId="1136679653">
    <w:abstractNumId w:val="17"/>
  </w:num>
  <w:num w:numId="23" w16cid:durableId="675041745">
    <w:abstractNumId w:val="6"/>
  </w:num>
  <w:num w:numId="24" w16cid:durableId="736169786">
    <w:abstractNumId w:val="22"/>
  </w:num>
  <w:num w:numId="25" w16cid:durableId="344478834">
    <w:abstractNumId w:val="13"/>
  </w:num>
  <w:num w:numId="26" w16cid:durableId="1592885170">
    <w:abstractNumId w:val="20"/>
  </w:num>
  <w:num w:numId="27" w16cid:durableId="67772534">
    <w:abstractNumId w:val="27"/>
  </w:num>
  <w:num w:numId="28" w16cid:durableId="1576741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71"/>
    <w:rsid w:val="00002C2C"/>
    <w:rsid w:val="00005C61"/>
    <w:rsid w:val="00006437"/>
    <w:rsid w:val="00033FE7"/>
    <w:rsid w:val="00040A0D"/>
    <w:rsid w:val="0004428D"/>
    <w:rsid w:val="0004558F"/>
    <w:rsid w:val="00081FB8"/>
    <w:rsid w:val="00084CF5"/>
    <w:rsid w:val="0009046B"/>
    <w:rsid w:val="000A4D71"/>
    <w:rsid w:val="000B00D7"/>
    <w:rsid w:val="000C0A3D"/>
    <w:rsid w:val="000C0A93"/>
    <w:rsid w:val="000D07B6"/>
    <w:rsid w:val="000E0E5F"/>
    <w:rsid w:val="00100E77"/>
    <w:rsid w:val="00101155"/>
    <w:rsid w:val="00122268"/>
    <w:rsid w:val="001229A5"/>
    <w:rsid w:val="00124DCA"/>
    <w:rsid w:val="00130BFB"/>
    <w:rsid w:val="001449BC"/>
    <w:rsid w:val="0015644A"/>
    <w:rsid w:val="001567EC"/>
    <w:rsid w:val="00160C86"/>
    <w:rsid w:val="00174870"/>
    <w:rsid w:val="00176D80"/>
    <w:rsid w:val="00187E5C"/>
    <w:rsid w:val="00192392"/>
    <w:rsid w:val="00192959"/>
    <w:rsid w:val="001A214C"/>
    <w:rsid w:val="001A2337"/>
    <w:rsid w:val="001A3BD3"/>
    <w:rsid w:val="001C4784"/>
    <w:rsid w:val="001C7DAE"/>
    <w:rsid w:val="001D3949"/>
    <w:rsid w:val="001D4507"/>
    <w:rsid w:val="001F5CB2"/>
    <w:rsid w:val="001F6341"/>
    <w:rsid w:val="001F7255"/>
    <w:rsid w:val="001F778D"/>
    <w:rsid w:val="00207A4F"/>
    <w:rsid w:val="00216F57"/>
    <w:rsid w:val="00220581"/>
    <w:rsid w:val="00226E8C"/>
    <w:rsid w:val="00242ABE"/>
    <w:rsid w:val="00255E3F"/>
    <w:rsid w:val="00261BC2"/>
    <w:rsid w:val="0026298F"/>
    <w:rsid w:val="002767D7"/>
    <w:rsid w:val="00283E26"/>
    <w:rsid w:val="00292303"/>
    <w:rsid w:val="00296EC7"/>
    <w:rsid w:val="002974D8"/>
    <w:rsid w:val="002B2B6D"/>
    <w:rsid w:val="002B6351"/>
    <w:rsid w:val="002C3130"/>
    <w:rsid w:val="002F56F2"/>
    <w:rsid w:val="003014CE"/>
    <w:rsid w:val="003060BC"/>
    <w:rsid w:val="003207A4"/>
    <w:rsid w:val="003214A6"/>
    <w:rsid w:val="003250BE"/>
    <w:rsid w:val="0033562E"/>
    <w:rsid w:val="003419B0"/>
    <w:rsid w:val="00353861"/>
    <w:rsid w:val="003628EF"/>
    <w:rsid w:val="00367B75"/>
    <w:rsid w:val="00374BE6"/>
    <w:rsid w:val="003750E1"/>
    <w:rsid w:val="00377F27"/>
    <w:rsid w:val="003845AF"/>
    <w:rsid w:val="0039052F"/>
    <w:rsid w:val="00391C8A"/>
    <w:rsid w:val="003A409A"/>
    <w:rsid w:val="003A69C4"/>
    <w:rsid w:val="003C6CA8"/>
    <w:rsid w:val="003D169A"/>
    <w:rsid w:val="003D1AD6"/>
    <w:rsid w:val="003F5008"/>
    <w:rsid w:val="003F63E8"/>
    <w:rsid w:val="00402331"/>
    <w:rsid w:val="00403345"/>
    <w:rsid w:val="004165A8"/>
    <w:rsid w:val="00420447"/>
    <w:rsid w:val="00434EC0"/>
    <w:rsid w:val="00440DA9"/>
    <w:rsid w:val="00450A98"/>
    <w:rsid w:val="00471150"/>
    <w:rsid w:val="00471183"/>
    <w:rsid w:val="0047418E"/>
    <w:rsid w:val="004745B8"/>
    <w:rsid w:val="00491ED1"/>
    <w:rsid w:val="00496143"/>
    <w:rsid w:val="004B34B1"/>
    <w:rsid w:val="004C556A"/>
    <w:rsid w:val="004E25D9"/>
    <w:rsid w:val="004F5987"/>
    <w:rsid w:val="004F6905"/>
    <w:rsid w:val="005002F4"/>
    <w:rsid w:val="00503FEF"/>
    <w:rsid w:val="005128B6"/>
    <w:rsid w:val="00514E94"/>
    <w:rsid w:val="00515552"/>
    <w:rsid w:val="00517EF1"/>
    <w:rsid w:val="00545F32"/>
    <w:rsid w:val="00550453"/>
    <w:rsid w:val="005557F0"/>
    <w:rsid w:val="00557C7B"/>
    <w:rsid w:val="00561A0B"/>
    <w:rsid w:val="005628CC"/>
    <w:rsid w:val="005756F9"/>
    <w:rsid w:val="005C12C9"/>
    <w:rsid w:val="005C4BD1"/>
    <w:rsid w:val="005D12D3"/>
    <w:rsid w:val="005D4897"/>
    <w:rsid w:val="005E5A33"/>
    <w:rsid w:val="005F6028"/>
    <w:rsid w:val="005F7DA2"/>
    <w:rsid w:val="0060252A"/>
    <w:rsid w:val="006166E3"/>
    <w:rsid w:val="006500CB"/>
    <w:rsid w:val="0065211E"/>
    <w:rsid w:val="0067347C"/>
    <w:rsid w:val="006A4831"/>
    <w:rsid w:val="006C19A3"/>
    <w:rsid w:val="006C2F83"/>
    <w:rsid w:val="006E62DB"/>
    <w:rsid w:val="006F0115"/>
    <w:rsid w:val="007008D8"/>
    <w:rsid w:val="00700F07"/>
    <w:rsid w:val="0071520D"/>
    <w:rsid w:val="007178F5"/>
    <w:rsid w:val="00723CD0"/>
    <w:rsid w:val="00727843"/>
    <w:rsid w:val="007621B1"/>
    <w:rsid w:val="0076587E"/>
    <w:rsid w:val="00772694"/>
    <w:rsid w:val="00773F6A"/>
    <w:rsid w:val="007A0EDF"/>
    <w:rsid w:val="007A325F"/>
    <w:rsid w:val="007C5616"/>
    <w:rsid w:val="007C60D8"/>
    <w:rsid w:val="007C67A3"/>
    <w:rsid w:val="007F4F7F"/>
    <w:rsid w:val="008259BA"/>
    <w:rsid w:val="008321FF"/>
    <w:rsid w:val="00846F47"/>
    <w:rsid w:val="00847030"/>
    <w:rsid w:val="008558FD"/>
    <w:rsid w:val="008576F4"/>
    <w:rsid w:val="00861109"/>
    <w:rsid w:val="0086425E"/>
    <w:rsid w:val="00866C7F"/>
    <w:rsid w:val="00880720"/>
    <w:rsid w:val="00882AD8"/>
    <w:rsid w:val="00887E3D"/>
    <w:rsid w:val="00896903"/>
    <w:rsid w:val="008A18E5"/>
    <w:rsid w:val="008F49A7"/>
    <w:rsid w:val="009017E8"/>
    <w:rsid w:val="00917A74"/>
    <w:rsid w:val="00931E7F"/>
    <w:rsid w:val="00931F50"/>
    <w:rsid w:val="00941145"/>
    <w:rsid w:val="00946B38"/>
    <w:rsid w:val="00954BE4"/>
    <w:rsid w:val="00963293"/>
    <w:rsid w:val="00981C77"/>
    <w:rsid w:val="0098491D"/>
    <w:rsid w:val="009A1EE1"/>
    <w:rsid w:val="009B4270"/>
    <w:rsid w:val="009C0F7A"/>
    <w:rsid w:val="009C4A28"/>
    <w:rsid w:val="009D093A"/>
    <w:rsid w:val="009D3326"/>
    <w:rsid w:val="009D3DD9"/>
    <w:rsid w:val="009E498E"/>
    <w:rsid w:val="00A020D0"/>
    <w:rsid w:val="00A037E1"/>
    <w:rsid w:val="00A42B83"/>
    <w:rsid w:val="00A56C3D"/>
    <w:rsid w:val="00A6746A"/>
    <w:rsid w:val="00A92AEE"/>
    <w:rsid w:val="00A97137"/>
    <w:rsid w:val="00AA045E"/>
    <w:rsid w:val="00AA1280"/>
    <w:rsid w:val="00AB2398"/>
    <w:rsid w:val="00AB7E0E"/>
    <w:rsid w:val="00AC7942"/>
    <w:rsid w:val="00B0060A"/>
    <w:rsid w:val="00B075E0"/>
    <w:rsid w:val="00B2108C"/>
    <w:rsid w:val="00B2317D"/>
    <w:rsid w:val="00B425A7"/>
    <w:rsid w:val="00B47E22"/>
    <w:rsid w:val="00B51910"/>
    <w:rsid w:val="00B6091F"/>
    <w:rsid w:val="00B610D8"/>
    <w:rsid w:val="00B6194D"/>
    <w:rsid w:val="00B6512E"/>
    <w:rsid w:val="00B66A31"/>
    <w:rsid w:val="00B829A6"/>
    <w:rsid w:val="00B95582"/>
    <w:rsid w:val="00BB02FE"/>
    <w:rsid w:val="00BB2E6D"/>
    <w:rsid w:val="00BD0172"/>
    <w:rsid w:val="00BD1EE9"/>
    <w:rsid w:val="00BD370F"/>
    <w:rsid w:val="00BD3D51"/>
    <w:rsid w:val="00BE29C2"/>
    <w:rsid w:val="00C10024"/>
    <w:rsid w:val="00C13AC8"/>
    <w:rsid w:val="00C25B78"/>
    <w:rsid w:val="00C36A76"/>
    <w:rsid w:val="00C505E3"/>
    <w:rsid w:val="00C805E1"/>
    <w:rsid w:val="00C822BC"/>
    <w:rsid w:val="00CC7093"/>
    <w:rsid w:val="00CD6B03"/>
    <w:rsid w:val="00CE2323"/>
    <w:rsid w:val="00CE373D"/>
    <w:rsid w:val="00CE7783"/>
    <w:rsid w:val="00CF19F4"/>
    <w:rsid w:val="00CF1D24"/>
    <w:rsid w:val="00D12407"/>
    <w:rsid w:val="00D22170"/>
    <w:rsid w:val="00D30742"/>
    <w:rsid w:val="00D31B96"/>
    <w:rsid w:val="00D31C4C"/>
    <w:rsid w:val="00D51611"/>
    <w:rsid w:val="00D52D9E"/>
    <w:rsid w:val="00D54490"/>
    <w:rsid w:val="00D57AAF"/>
    <w:rsid w:val="00D57FC1"/>
    <w:rsid w:val="00D6085F"/>
    <w:rsid w:val="00D76026"/>
    <w:rsid w:val="00D94C40"/>
    <w:rsid w:val="00DA5841"/>
    <w:rsid w:val="00DB1C18"/>
    <w:rsid w:val="00DC7A36"/>
    <w:rsid w:val="00DD07D7"/>
    <w:rsid w:val="00DD30C0"/>
    <w:rsid w:val="00DD3723"/>
    <w:rsid w:val="00DE5BDF"/>
    <w:rsid w:val="00E01A39"/>
    <w:rsid w:val="00E07C5A"/>
    <w:rsid w:val="00E15A4A"/>
    <w:rsid w:val="00E16679"/>
    <w:rsid w:val="00E2059D"/>
    <w:rsid w:val="00E27398"/>
    <w:rsid w:val="00E41D5A"/>
    <w:rsid w:val="00E41F75"/>
    <w:rsid w:val="00E461A3"/>
    <w:rsid w:val="00E512EB"/>
    <w:rsid w:val="00E532E1"/>
    <w:rsid w:val="00E842EA"/>
    <w:rsid w:val="00EC17A4"/>
    <w:rsid w:val="00EE19C2"/>
    <w:rsid w:val="00EE4E2B"/>
    <w:rsid w:val="00EF3961"/>
    <w:rsid w:val="00F07F85"/>
    <w:rsid w:val="00F10F4D"/>
    <w:rsid w:val="00F1750A"/>
    <w:rsid w:val="00F20108"/>
    <w:rsid w:val="00F442FD"/>
    <w:rsid w:val="00F47572"/>
    <w:rsid w:val="00F640EF"/>
    <w:rsid w:val="00F712AF"/>
    <w:rsid w:val="00F765F6"/>
    <w:rsid w:val="00F81BDB"/>
    <w:rsid w:val="00F95122"/>
    <w:rsid w:val="00FB099B"/>
    <w:rsid w:val="00FC080A"/>
    <w:rsid w:val="00FC0A0E"/>
    <w:rsid w:val="00FD1612"/>
    <w:rsid w:val="00FD1BA6"/>
    <w:rsid w:val="00FD237D"/>
    <w:rsid w:val="00FD332B"/>
    <w:rsid w:val="00FD4E60"/>
    <w:rsid w:val="00FD60A3"/>
    <w:rsid w:val="00FD745C"/>
    <w:rsid w:val="00FE2212"/>
    <w:rsid w:val="00FE2558"/>
    <w:rsid w:val="00FF47C8"/>
    <w:rsid w:val="00FF5E69"/>
    <w:rsid w:val="011EE39C"/>
    <w:rsid w:val="012DC016"/>
    <w:rsid w:val="01BBAF20"/>
    <w:rsid w:val="027683CB"/>
    <w:rsid w:val="04142528"/>
    <w:rsid w:val="04F4EBCC"/>
    <w:rsid w:val="0520F1DB"/>
    <w:rsid w:val="05B78EBF"/>
    <w:rsid w:val="0682BC46"/>
    <w:rsid w:val="079B5E2C"/>
    <w:rsid w:val="07AA96B5"/>
    <w:rsid w:val="07FFE0B2"/>
    <w:rsid w:val="08B05C2E"/>
    <w:rsid w:val="08FF4C20"/>
    <w:rsid w:val="0B7B4B0B"/>
    <w:rsid w:val="0D0F0E0F"/>
    <w:rsid w:val="0F746A19"/>
    <w:rsid w:val="10109CF4"/>
    <w:rsid w:val="10F4FF92"/>
    <w:rsid w:val="10F7896C"/>
    <w:rsid w:val="111B31C6"/>
    <w:rsid w:val="112B1BAF"/>
    <w:rsid w:val="1249920B"/>
    <w:rsid w:val="13637CEB"/>
    <w:rsid w:val="14ABD42A"/>
    <w:rsid w:val="14B05A6A"/>
    <w:rsid w:val="14F4BF3B"/>
    <w:rsid w:val="151D620C"/>
    <w:rsid w:val="17266E2F"/>
    <w:rsid w:val="191EEA5E"/>
    <w:rsid w:val="19443083"/>
    <w:rsid w:val="1945C29D"/>
    <w:rsid w:val="1A186596"/>
    <w:rsid w:val="1A84F119"/>
    <w:rsid w:val="1B727F13"/>
    <w:rsid w:val="1BF8FD6F"/>
    <w:rsid w:val="1CA179C2"/>
    <w:rsid w:val="1CC4CCE6"/>
    <w:rsid w:val="1E61A3F1"/>
    <w:rsid w:val="20344E72"/>
    <w:rsid w:val="208C80CC"/>
    <w:rsid w:val="210A02F8"/>
    <w:rsid w:val="215764B5"/>
    <w:rsid w:val="222AEB48"/>
    <w:rsid w:val="2290FE43"/>
    <w:rsid w:val="230796F5"/>
    <w:rsid w:val="23A1723E"/>
    <w:rsid w:val="23B82A52"/>
    <w:rsid w:val="2416138A"/>
    <w:rsid w:val="24A924D9"/>
    <w:rsid w:val="24B364C0"/>
    <w:rsid w:val="255504B3"/>
    <w:rsid w:val="269DBF77"/>
    <w:rsid w:val="28BBE837"/>
    <w:rsid w:val="29326C94"/>
    <w:rsid w:val="2950798B"/>
    <w:rsid w:val="29DD1AB3"/>
    <w:rsid w:val="29F0EB9B"/>
    <w:rsid w:val="2A0144C6"/>
    <w:rsid w:val="2A9B0B51"/>
    <w:rsid w:val="2CEE179B"/>
    <w:rsid w:val="2D5360F7"/>
    <w:rsid w:val="2E471B7F"/>
    <w:rsid w:val="2F3F3D06"/>
    <w:rsid w:val="2F9BB4E6"/>
    <w:rsid w:val="31C59E42"/>
    <w:rsid w:val="343BEDBF"/>
    <w:rsid w:val="3598CDE5"/>
    <w:rsid w:val="35DFEF8C"/>
    <w:rsid w:val="3632E346"/>
    <w:rsid w:val="36FEFF62"/>
    <w:rsid w:val="370BC4A6"/>
    <w:rsid w:val="377BEF6B"/>
    <w:rsid w:val="37DC685E"/>
    <w:rsid w:val="37F8AF74"/>
    <w:rsid w:val="386D414F"/>
    <w:rsid w:val="39C0EB03"/>
    <w:rsid w:val="3A36009D"/>
    <w:rsid w:val="3B4474BF"/>
    <w:rsid w:val="3DC8F6B0"/>
    <w:rsid w:val="3DFC5F47"/>
    <w:rsid w:val="3EA1A919"/>
    <w:rsid w:val="3EA3877D"/>
    <w:rsid w:val="3FCD515B"/>
    <w:rsid w:val="4069C82E"/>
    <w:rsid w:val="410684D9"/>
    <w:rsid w:val="4382D803"/>
    <w:rsid w:val="438AD445"/>
    <w:rsid w:val="451CD11F"/>
    <w:rsid w:val="463837F2"/>
    <w:rsid w:val="4679FAE0"/>
    <w:rsid w:val="46D85556"/>
    <w:rsid w:val="48137A2C"/>
    <w:rsid w:val="48E8E04B"/>
    <w:rsid w:val="4B7D7B04"/>
    <w:rsid w:val="4D08B6A4"/>
    <w:rsid w:val="50095D4B"/>
    <w:rsid w:val="503609F6"/>
    <w:rsid w:val="50A0EE93"/>
    <w:rsid w:val="53787B44"/>
    <w:rsid w:val="54685C5E"/>
    <w:rsid w:val="552507C6"/>
    <w:rsid w:val="5541C7FA"/>
    <w:rsid w:val="55430395"/>
    <w:rsid w:val="5552808A"/>
    <w:rsid w:val="555DAD0C"/>
    <w:rsid w:val="55C70231"/>
    <w:rsid w:val="55EE9EC7"/>
    <w:rsid w:val="5619A4AD"/>
    <w:rsid w:val="56DD516B"/>
    <w:rsid w:val="575DA36C"/>
    <w:rsid w:val="58EC8053"/>
    <w:rsid w:val="5B4EAB66"/>
    <w:rsid w:val="5B770466"/>
    <w:rsid w:val="5C601F6A"/>
    <w:rsid w:val="5C93B1F4"/>
    <w:rsid w:val="5CA41901"/>
    <w:rsid w:val="5CB7E1F2"/>
    <w:rsid w:val="5EA4F2E0"/>
    <w:rsid w:val="6096411B"/>
    <w:rsid w:val="616C2A55"/>
    <w:rsid w:val="64CA1B82"/>
    <w:rsid w:val="650770F2"/>
    <w:rsid w:val="65AC4BB5"/>
    <w:rsid w:val="6658F094"/>
    <w:rsid w:val="673CB735"/>
    <w:rsid w:val="67D779BB"/>
    <w:rsid w:val="67DE0D62"/>
    <w:rsid w:val="68413494"/>
    <w:rsid w:val="69D45C73"/>
    <w:rsid w:val="69E9DB63"/>
    <w:rsid w:val="69F91140"/>
    <w:rsid w:val="6BD30F9F"/>
    <w:rsid w:val="6DC12C35"/>
    <w:rsid w:val="6EBEE5D3"/>
    <w:rsid w:val="6EF3F44B"/>
    <w:rsid w:val="6F9763FE"/>
    <w:rsid w:val="715AAB84"/>
    <w:rsid w:val="727DDB71"/>
    <w:rsid w:val="72E0EC06"/>
    <w:rsid w:val="7314F5B9"/>
    <w:rsid w:val="73A6A241"/>
    <w:rsid w:val="73BEFB76"/>
    <w:rsid w:val="741F8877"/>
    <w:rsid w:val="75C795CB"/>
    <w:rsid w:val="75D073D9"/>
    <w:rsid w:val="75FD82F7"/>
    <w:rsid w:val="76426351"/>
    <w:rsid w:val="76724754"/>
    <w:rsid w:val="771874CA"/>
    <w:rsid w:val="775E2FF1"/>
    <w:rsid w:val="77639AC2"/>
    <w:rsid w:val="799D4613"/>
    <w:rsid w:val="7A1FBB38"/>
    <w:rsid w:val="7C467C29"/>
    <w:rsid w:val="7C581B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1248"/>
  <w15:chartTrackingRefBased/>
  <w15:docId w15:val="{0A8A7BDD-70C7-4F3A-817D-3BBB8482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D7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1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C4C"/>
    <w:rPr>
      <w:rFonts w:ascii="Segoe UI" w:hAnsi="Segoe UI" w:cs="Segoe UI"/>
      <w:noProof/>
      <w:sz w:val="18"/>
      <w:szCs w:val="18"/>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F81BDB"/>
    <w:pPr>
      <w:ind w:left="720"/>
      <w:contextualSpacing/>
    </w:pPr>
    <w:rPr>
      <w:noProof w:val="0"/>
    </w:rPr>
  </w:style>
  <w:style w:type="character" w:styleId="CommentReference">
    <w:name w:val="annotation reference"/>
    <w:basedOn w:val="DefaultParagraphFont"/>
    <w:uiPriority w:val="99"/>
    <w:semiHidden/>
    <w:unhideWhenUsed/>
    <w:rsid w:val="00EE4E2B"/>
    <w:rPr>
      <w:sz w:val="16"/>
      <w:szCs w:val="16"/>
    </w:rPr>
  </w:style>
  <w:style w:type="paragraph" w:styleId="CommentText">
    <w:name w:val="annotation text"/>
    <w:basedOn w:val="Normal"/>
    <w:link w:val="CommentTextChar"/>
    <w:uiPriority w:val="99"/>
    <w:unhideWhenUsed/>
    <w:rsid w:val="00EE4E2B"/>
    <w:pPr>
      <w:spacing w:line="240" w:lineRule="auto"/>
    </w:pPr>
    <w:rPr>
      <w:noProof w:val="0"/>
      <w:sz w:val="20"/>
      <w:szCs w:val="20"/>
    </w:rPr>
  </w:style>
  <w:style w:type="character" w:customStyle="1" w:styleId="CommentTextChar">
    <w:name w:val="Comment Text Char"/>
    <w:basedOn w:val="DefaultParagraphFont"/>
    <w:link w:val="CommentText"/>
    <w:uiPriority w:val="99"/>
    <w:rsid w:val="00EE4E2B"/>
    <w:rPr>
      <w:sz w:val="20"/>
      <w:szCs w:val="20"/>
    </w:rPr>
  </w:style>
  <w:style w:type="paragraph" w:styleId="CommentSubject">
    <w:name w:val="annotation subject"/>
    <w:basedOn w:val="CommentText"/>
    <w:next w:val="CommentText"/>
    <w:link w:val="CommentSubjectChar"/>
    <w:uiPriority w:val="99"/>
    <w:semiHidden/>
    <w:unhideWhenUsed/>
    <w:rsid w:val="008576F4"/>
    <w:rPr>
      <w:b/>
      <w:bCs/>
      <w:noProof/>
    </w:rPr>
  </w:style>
  <w:style w:type="character" w:customStyle="1" w:styleId="CommentSubjectChar">
    <w:name w:val="Comment Subject Char"/>
    <w:basedOn w:val="CommentTextChar"/>
    <w:link w:val="CommentSubject"/>
    <w:uiPriority w:val="99"/>
    <w:semiHidden/>
    <w:rsid w:val="008576F4"/>
    <w:rPr>
      <w:b/>
      <w:bCs/>
      <w:noProof/>
      <w:sz w:val="20"/>
      <w:szCs w:val="20"/>
    </w:rPr>
  </w:style>
  <w:style w:type="paragraph" w:styleId="BodyText">
    <w:name w:val="Body Text"/>
    <w:basedOn w:val="Normal"/>
    <w:link w:val="BodyTextChar"/>
    <w:rsid w:val="001D3949"/>
    <w:pPr>
      <w:spacing w:after="120" w:line="240" w:lineRule="auto"/>
    </w:pPr>
    <w:rPr>
      <w:rFonts w:ascii="Times New Roman" w:eastAsia="Calibri" w:hAnsi="Times New Roman" w:cs="Times New Roman"/>
      <w:noProof w:val="0"/>
      <w:sz w:val="24"/>
    </w:rPr>
  </w:style>
  <w:style w:type="character" w:customStyle="1" w:styleId="BodyTextChar">
    <w:name w:val="Body Text Char"/>
    <w:basedOn w:val="DefaultParagraphFont"/>
    <w:link w:val="BodyText"/>
    <w:rsid w:val="001D3949"/>
    <w:rPr>
      <w:rFonts w:ascii="Times New Roman" w:eastAsia="Calibri" w:hAnsi="Times New Roman" w:cs="Times New Roman"/>
      <w:sz w:val="24"/>
    </w:rPr>
  </w:style>
  <w:style w:type="paragraph" w:styleId="Revision">
    <w:name w:val="Revision"/>
    <w:hidden/>
    <w:uiPriority w:val="99"/>
    <w:semiHidden/>
    <w:rsid w:val="005002F4"/>
    <w:pPr>
      <w:spacing w:after="0" w:line="240" w:lineRule="auto"/>
    </w:pPr>
    <w:rPr>
      <w:noProof/>
    </w:rPr>
  </w:style>
  <w:style w:type="paragraph" w:customStyle="1" w:styleId="FORITTablename">
    <w:name w:val="FORIT Table name"/>
    <w:basedOn w:val="Normal"/>
    <w:link w:val="FORITTablenameChar"/>
    <w:qFormat/>
    <w:rsid w:val="00B66A31"/>
    <w:pPr>
      <w:keepNext/>
      <w:spacing w:after="0" w:line="240" w:lineRule="auto"/>
      <w:jc w:val="both"/>
    </w:pPr>
    <w:rPr>
      <w:rFonts w:ascii="Arial" w:eastAsia="Times New Roman" w:hAnsi="Arial" w:cs="Yantramanav"/>
      <w:i/>
      <w:noProof w:val="0"/>
      <w:color w:val="171717" w:themeColor="background2" w:themeShade="1A"/>
      <w:spacing w:val="5"/>
      <w:lang w:eastAsia="lt-LT"/>
    </w:rPr>
  </w:style>
  <w:style w:type="character" w:customStyle="1" w:styleId="FORITTablenameChar">
    <w:name w:val="FORIT Table name Char"/>
    <w:basedOn w:val="DefaultParagraphFont"/>
    <w:link w:val="FORITTablename"/>
    <w:rsid w:val="00B66A31"/>
    <w:rPr>
      <w:rFonts w:ascii="Arial" w:eastAsia="Times New Roman" w:hAnsi="Arial" w:cs="Yantramanav"/>
      <w:i/>
      <w:color w:val="171717" w:themeColor="background2" w:themeShade="1A"/>
      <w:spacing w:val="5"/>
      <w:lang w:eastAsia="lt-LT"/>
    </w:rPr>
  </w:style>
  <w:style w:type="paragraph" w:styleId="Header">
    <w:name w:val="header"/>
    <w:basedOn w:val="Normal"/>
    <w:link w:val="HeaderChar"/>
    <w:uiPriority w:val="99"/>
    <w:unhideWhenUsed/>
    <w:rsid w:val="009C0F7A"/>
    <w:pPr>
      <w:tabs>
        <w:tab w:val="center" w:pos="4819"/>
        <w:tab w:val="right" w:pos="9638"/>
      </w:tabs>
      <w:spacing w:after="0" w:line="240" w:lineRule="auto"/>
    </w:pPr>
  </w:style>
  <w:style w:type="character" w:customStyle="1" w:styleId="HeaderChar">
    <w:name w:val="Header Char"/>
    <w:basedOn w:val="DefaultParagraphFont"/>
    <w:link w:val="Header"/>
    <w:uiPriority w:val="99"/>
    <w:rsid w:val="009C0F7A"/>
    <w:rPr>
      <w:noProof/>
    </w:rPr>
  </w:style>
  <w:style w:type="paragraph" w:styleId="Footer">
    <w:name w:val="footer"/>
    <w:basedOn w:val="Normal"/>
    <w:link w:val="FooterChar"/>
    <w:uiPriority w:val="99"/>
    <w:unhideWhenUsed/>
    <w:rsid w:val="009C0F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0F7A"/>
    <w:rPr>
      <w:noProof/>
    </w:rPr>
  </w:style>
  <w:style w:type="character" w:customStyle="1" w:styleId="wacimagecontainer">
    <w:name w:val="wacimagecontainer"/>
    <w:basedOn w:val="DefaultParagraphFont"/>
    <w:rsid w:val="006E62DB"/>
  </w:style>
  <w:style w:type="paragraph" w:customStyle="1" w:styleId="paragraph">
    <w:name w:val="paragraph"/>
    <w:basedOn w:val="Normal"/>
    <w:rsid w:val="00CE7783"/>
    <w:pPr>
      <w:spacing w:before="100" w:beforeAutospacing="1" w:after="100" w:afterAutospacing="1" w:line="240" w:lineRule="auto"/>
    </w:pPr>
    <w:rPr>
      <w:rFonts w:ascii="Times New Roman" w:eastAsia="Times New Roman" w:hAnsi="Times New Roman" w:cs="Times New Roman"/>
      <w:noProof w:val="0"/>
      <w:sz w:val="24"/>
      <w:szCs w:val="24"/>
      <w:lang w:eastAsia="lt-LT"/>
    </w:rPr>
  </w:style>
  <w:style w:type="character" w:customStyle="1" w:styleId="normaltextrun">
    <w:name w:val="normaltextrun"/>
    <w:basedOn w:val="DefaultParagraphFont"/>
    <w:rsid w:val="00CE7783"/>
  </w:style>
  <w:style w:type="character" w:customStyle="1" w:styleId="eop">
    <w:name w:val="eop"/>
    <w:basedOn w:val="DefaultParagraphFont"/>
    <w:rsid w:val="00CE7783"/>
  </w:style>
  <w:style w:type="table" w:styleId="TableGrid">
    <w:name w:val="Table Grid"/>
    <w:basedOn w:val="TableNormal"/>
    <w:uiPriority w:val="39"/>
    <w:rsid w:val="005C1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basedOn w:val="DefaultParagraphFont"/>
    <w:link w:val="ListParagraph"/>
    <w:uiPriority w:val="34"/>
    <w:qFormat/>
    <w:rsid w:val="00F712AF"/>
  </w:style>
  <w:style w:type="character" w:customStyle="1" w:styleId="Other">
    <w:name w:val="Other_"/>
    <w:basedOn w:val="DefaultParagraphFont"/>
    <w:link w:val="Other0"/>
    <w:rsid w:val="00F712AF"/>
    <w:rPr>
      <w:rFonts w:ascii="Tahoma" w:eastAsia="Tahoma" w:hAnsi="Tahoma" w:cs="Tahoma"/>
      <w:sz w:val="20"/>
      <w:szCs w:val="20"/>
      <w:shd w:val="clear" w:color="auto" w:fill="FFFFFF"/>
    </w:rPr>
  </w:style>
  <w:style w:type="paragraph" w:customStyle="1" w:styleId="Other0">
    <w:name w:val="Other"/>
    <w:basedOn w:val="Normal"/>
    <w:link w:val="Other"/>
    <w:rsid w:val="00F712AF"/>
    <w:pPr>
      <w:widowControl w:val="0"/>
      <w:shd w:val="clear" w:color="auto" w:fill="FFFFFF"/>
      <w:spacing w:after="0" w:line="240" w:lineRule="auto"/>
    </w:pPr>
    <w:rPr>
      <w:rFonts w:ascii="Tahoma" w:eastAsia="Tahoma" w:hAnsi="Tahoma" w:cs="Tahoma"/>
      <w:noProof w:val="0"/>
      <w:sz w:val="20"/>
      <w:szCs w:val="20"/>
    </w:rPr>
  </w:style>
  <w:style w:type="paragraph" w:customStyle="1" w:styleId="Body2">
    <w:name w:val="Body 2"/>
    <w:rsid w:val="00AB7E0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826826">
      <w:bodyDiv w:val="1"/>
      <w:marLeft w:val="0"/>
      <w:marRight w:val="0"/>
      <w:marTop w:val="0"/>
      <w:marBottom w:val="0"/>
      <w:divBdr>
        <w:top w:val="none" w:sz="0" w:space="0" w:color="auto"/>
        <w:left w:val="none" w:sz="0" w:space="0" w:color="auto"/>
        <w:bottom w:val="none" w:sz="0" w:space="0" w:color="auto"/>
        <w:right w:val="none" w:sz="0" w:space="0" w:color="auto"/>
      </w:divBdr>
      <w:divsChild>
        <w:div w:id="975140336">
          <w:marLeft w:val="0"/>
          <w:marRight w:val="0"/>
          <w:marTop w:val="0"/>
          <w:marBottom w:val="0"/>
          <w:divBdr>
            <w:top w:val="none" w:sz="0" w:space="0" w:color="auto"/>
            <w:left w:val="none" w:sz="0" w:space="0" w:color="auto"/>
            <w:bottom w:val="none" w:sz="0" w:space="0" w:color="auto"/>
            <w:right w:val="none" w:sz="0" w:space="0" w:color="auto"/>
          </w:divBdr>
        </w:div>
        <w:div w:id="916749065">
          <w:marLeft w:val="0"/>
          <w:marRight w:val="0"/>
          <w:marTop w:val="0"/>
          <w:marBottom w:val="0"/>
          <w:divBdr>
            <w:top w:val="none" w:sz="0" w:space="0" w:color="auto"/>
            <w:left w:val="none" w:sz="0" w:space="0" w:color="auto"/>
            <w:bottom w:val="none" w:sz="0" w:space="0" w:color="auto"/>
            <w:right w:val="none" w:sz="0" w:space="0" w:color="auto"/>
          </w:divBdr>
        </w:div>
        <w:div w:id="368803301">
          <w:marLeft w:val="0"/>
          <w:marRight w:val="0"/>
          <w:marTop w:val="0"/>
          <w:marBottom w:val="0"/>
          <w:divBdr>
            <w:top w:val="none" w:sz="0" w:space="0" w:color="auto"/>
            <w:left w:val="none" w:sz="0" w:space="0" w:color="auto"/>
            <w:bottom w:val="none" w:sz="0" w:space="0" w:color="auto"/>
            <w:right w:val="none" w:sz="0" w:space="0" w:color="auto"/>
          </w:divBdr>
        </w:div>
        <w:div w:id="1659722669">
          <w:marLeft w:val="0"/>
          <w:marRight w:val="0"/>
          <w:marTop w:val="0"/>
          <w:marBottom w:val="0"/>
          <w:divBdr>
            <w:top w:val="none" w:sz="0" w:space="0" w:color="auto"/>
            <w:left w:val="none" w:sz="0" w:space="0" w:color="auto"/>
            <w:bottom w:val="none" w:sz="0" w:space="0" w:color="auto"/>
            <w:right w:val="none" w:sz="0" w:space="0" w:color="auto"/>
          </w:divBdr>
        </w:div>
      </w:divsChild>
    </w:div>
    <w:div w:id="1680697390">
      <w:bodyDiv w:val="1"/>
      <w:marLeft w:val="0"/>
      <w:marRight w:val="0"/>
      <w:marTop w:val="0"/>
      <w:marBottom w:val="0"/>
      <w:divBdr>
        <w:top w:val="none" w:sz="0" w:space="0" w:color="auto"/>
        <w:left w:val="none" w:sz="0" w:space="0" w:color="auto"/>
        <w:bottom w:val="none" w:sz="0" w:space="0" w:color="auto"/>
        <w:right w:val="none" w:sz="0" w:space="0" w:color="auto"/>
      </w:divBdr>
    </w:div>
    <w:div w:id="2025327752">
      <w:bodyDiv w:val="1"/>
      <w:marLeft w:val="0"/>
      <w:marRight w:val="0"/>
      <w:marTop w:val="0"/>
      <w:marBottom w:val="0"/>
      <w:divBdr>
        <w:top w:val="none" w:sz="0" w:space="0" w:color="auto"/>
        <w:left w:val="none" w:sz="0" w:space="0" w:color="auto"/>
        <w:bottom w:val="none" w:sz="0" w:space="0" w:color="auto"/>
        <w:right w:val="none" w:sz="0" w:space="0" w:color="auto"/>
      </w:divBdr>
      <w:divsChild>
        <w:div w:id="65148952">
          <w:marLeft w:val="0"/>
          <w:marRight w:val="0"/>
          <w:marTop w:val="0"/>
          <w:marBottom w:val="0"/>
          <w:divBdr>
            <w:top w:val="none" w:sz="0" w:space="0" w:color="auto"/>
            <w:left w:val="none" w:sz="0" w:space="0" w:color="auto"/>
            <w:bottom w:val="none" w:sz="0" w:space="0" w:color="auto"/>
            <w:right w:val="none" w:sz="0" w:space="0" w:color="auto"/>
          </w:divBdr>
        </w:div>
        <w:div w:id="1999335685">
          <w:marLeft w:val="0"/>
          <w:marRight w:val="0"/>
          <w:marTop w:val="0"/>
          <w:marBottom w:val="0"/>
          <w:divBdr>
            <w:top w:val="none" w:sz="0" w:space="0" w:color="auto"/>
            <w:left w:val="none" w:sz="0" w:space="0" w:color="auto"/>
            <w:bottom w:val="none" w:sz="0" w:space="0" w:color="auto"/>
            <w:right w:val="none" w:sz="0" w:space="0" w:color="auto"/>
          </w:divBdr>
        </w:div>
        <w:div w:id="406615848">
          <w:marLeft w:val="0"/>
          <w:marRight w:val="0"/>
          <w:marTop w:val="0"/>
          <w:marBottom w:val="0"/>
          <w:divBdr>
            <w:top w:val="none" w:sz="0" w:space="0" w:color="auto"/>
            <w:left w:val="none" w:sz="0" w:space="0" w:color="auto"/>
            <w:bottom w:val="none" w:sz="0" w:space="0" w:color="auto"/>
            <w:right w:val="none" w:sz="0" w:space="0" w:color="auto"/>
          </w:divBdr>
        </w:div>
        <w:div w:id="1878657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4067F-C120-467C-80BC-029CAC269EAB}">
  <ds:schemaRefs>
    <ds:schemaRef ds:uri="http://schemas.microsoft.com/sharepoint/v3/contenttype/forms"/>
  </ds:schemaRefs>
</ds:datastoreItem>
</file>

<file path=customXml/itemProps2.xml><?xml version="1.0" encoding="utf-8"?>
<ds:datastoreItem xmlns:ds="http://schemas.openxmlformats.org/officeDocument/2006/customXml" ds:itemID="{10ABC0EB-A77D-4301-B658-336506B59D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B9723-3A9B-43C6-A1BB-8E90486425A8}">
  <ds:schemaRefs>
    <ds:schemaRef ds:uri="http://schemas.openxmlformats.org/officeDocument/2006/bibliography"/>
  </ds:schemaRefs>
</ds:datastoreItem>
</file>

<file path=customXml/itemProps4.xml><?xml version="1.0" encoding="utf-8"?>
<ds:datastoreItem xmlns:ds="http://schemas.openxmlformats.org/officeDocument/2006/customXml" ds:itemID="{FBA55E37-D955-4D3E-B0B8-701C07D70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165</TotalTime>
  <Pages>6</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dc:description/>
  <cp:lastModifiedBy>Edita Ališauskaitė Vorožeikinienė</cp:lastModifiedBy>
  <cp:revision>28</cp:revision>
  <dcterms:created xsi:type="dcterms:W3CDTF">2024-11-28T06:47:00Z</dcterms:created>
  <dcterms:modified xsi:type="dcterms:W3CDTF">2024-12-23T13:06:00Z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